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29E" w:rsidRDefault="0080229E" w:rsidP="0080229E">
      <w:pPr>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6292D56C4CE647DB81DC1C933AE5212C"/>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#94bis</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B8E209726F9A40E79EE22F511FC5E847"/>
          </w:placeholder>
          <w:dataBinding w:prefixMappings="xmlns:ns0='http://purl.org/dc/elements/1.1/' xmlns:ns1='http://schemas.openxmlformats.org/package/2006/metadata/core-properties' " w:xpath="/ns1:coreProperties[1]/ns0:subject[1]" w:storeItemID="{6C3C8BC8-F283-45AE-878A-BAB7291924A1}"/>
          <w:text/>
        </w:sdtPr>
        <w:sdtEndPr/>
        <w:sdtContent>
          <w:r w:rsidR="00223AAD">
            <w:rPr>
              <w:rFonts w:ascii="Arial" w:hAnsi="Arial" w:cs="Arial"/>
              <w:b/>
              <w:sz w:val="24"/>
            </w:rPr>
            <w:t>R1-1810747</w:t>
          </w:r>
        </w:sdtContent>
      </w:sdt>
    </w:p>
    <w:sdt>
      <w:sdtPr>
        <w:rPr>
          <w:rFonts w:ascii="Arial" w:hAnsi="Arial" w:cs="Arial"/>
          <w:b/>
          <w:sz w:val="24"/>
        </w:rPr>
        <w:alias w:val="Comments"/>
        <w:id w:val="899330079"/>
        <w:placeholder>
          <w:docPart w:val="2197F3CC3D654F6B8E52C0DAC6BE99AC"/>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80229E" w:rsidRDefault="0080229E" w:rsidP="0080229E">
          <w:pPr>
            <w:spacing w:after="0"/>
            <w:ind w:left="1988" w:hanging="1988"/>
            <w:jc w:val="both"/>
            <w:rPr>
              <w:rFonts w:ascii="Arial" w:hAnsi="Arial" w:cs="Arial"/>
              <w:b/>
              <w:sz w:val="24"/>
            </w:rPr>
          </w:pPr>
          <w:r>
            <w:rPr>
              <w:rFonts w:ascii="Arial" w:hAnsi="Arial" w:cs="Arial"/>
              <w:b/>
              <w:sz w:val="24"/>
            </w:rPr>
            <w:t>Chengdu, China, Oct. 8 - 12, 2018</w:t>
          </w:r>
        </w:p>
      </w:sdtContent>
    </w:sdt>
    <w:p w:rsidR="0080229E" w:rsidRDefault="0080229E" w:rsidP="0080229E">
      <w:pPr>
        <w:spacing w:after="0"/>
        <w:ind w:left="1988" w:hanging="1988"/>
        <w:jc w:val="both"/>
        <w:rPr>
          <w:rFonts w:ascii="Arial" w:hAnsi="Arial" w:cs="Arial"/>
          <w:b/>
          <w:sz w:val="24"/>
        </w:rPr>
      </w:pPr>
    </w:p>
    <w:p w:rsidR="0080229E" w:rsidRDefault="0080229E" w:rsidP="0080229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 xml:space="preserve">Intel Corporation </w:t>
      </w:r>
    </w:p>
    <w:p w:rsidR="0080229E" w:rsidRDefault="0080229E" w:rsidP="0080229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F4596EC16CD344999593E1905830B3EA"/>
          </w:placeholder>
          <w:dataBinding w:prefixMappings="xmlns:ns0='http://purl.org/dc/elements/1.1/' xmlns:ns1='http://schemas.openxmlformats.org/package/2006/metadata/core-properties' " w:xpath="/ns1:coreProperties[1]/ns0:title[1]" w:storeItemID="{6C3C8BC8-F283-45AE-878A-BAB7291924A1}"/>
          <w:text/>
        </w:sdtPr>
        <w:sdtEndPr/>
        <w:sdtContent>
          <w:r w:rsidR="00BB04FE">
            <w:rPr>
              <w:rFonts w:ascii="Arial" w:hAnsi="Arial" w:cs="Arial"/>
              <w:b/>
              <w:sz w:val="24"/>
            </w:rPr>
            <w:t>Maintenance of PRACH and Related P</w:t>
          </w:r>
          <w:r>
            <w:rPr>
              <w:rFonts w:ascii="Arial" w:hAnsi="Arial" w:cs="Arial"/>
              <w:b/>
              <w:sz w:val="24"/>
            </w:rPr>
            <w:t>rocedures</w:t>
          </w:r>
        </w:sdtContent>
      </w:sdt>
    </w:p>
    <w:p w:rsidR="0080229E" w:rsidRDefault="0080229E" w:rsidP="0080229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7.1.1.2</w:t>
      </w:r>
    </w:p>
    <w:p w:rsidR="0080229E" w:rsidRDefault="0080229E" w:rsidP="0080229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r>
      <w:sdt>
        <w:sdtPr>
          <w:rPr>
            <w:rFonts w:ascii="Arial" w:hAnsi="Arial" w:cs="Arial"/>
            <w:b/>
            <w:sz w:val="24"/>
          </w:rPr>
          <w:alias w:val="Status"/>
          <w:id w:val="994531089"/>
          <w:placeholder>
            <w:docPart w:val="E274794A8E3F4F9EAE7E02EC26E8F7DE"/>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ascii="Arial" w:hAnsi="Arial" w:cs="Arial"/>
              <w:b/>
              <w:sz w:val="24"/>
            </w:rPr>
            <w:t>Discussion and Decision</w:t>
          </w:r>
        </w:sdtContent>
      </w:sdt>
    </w:p>
    <w:p w:rsidR="00EA6506" w:rsidRPr="009A37AC" w:rsidRDefault="00EA6506" w:rsidP="00630B65">
      <w:pPr>
        <w:spacing w:after="0"/>
        <w:jc w:val="both"/>
        <w:rPr>
          <w:sz w:val="24"/>
        </w:rPr>
      </w:pPr>
    </w:p>
    <w:p w:rsidR="004F63CC" w:rsidRPr="004011AD" w:rsidRDefault="004F63CC" w:rsidP="004F63CC">
      <w:pPr>
        <w:pStyle w:val="Heading1"/>
        <w:numPr>
          <w:ilvl w:val="0"/>
          <w:numId w:val="2"/>
        </w:numPr>
        <w:spacing w:before="120" w:after="60"/>
        <w:jc w:val="both"/>
        <w:rPr>
          <w:rFonts w:cs="Arial"/>
          <w:sz w:val="32"/>
          <w:lang w:val="en-US"/>
        </w:rPr>
      </w:pPr>
      <w:r w:rsidRPr="004011AD">
        <w:rPr>
          <w:rFonts w:cs="Arial"/>
          <w:sz w:val="32"/>
          <w:lang w:val="en-US"/>
        </w:rPr>
        <w:t>Introduction</w:t>
      </w:r>
    </w:p>
    <w:p w:rsidR="004F63CC" w:rsidRDefault="004F63CC" w:rsidP="004F63CC">
      <w:pPr>
        <w:jc w:val="both"/>
        <w:rPr>
          <w:szCs w:val="22"/>
          <w:lang w:eastAsia="zh-CN"/>
        </w:rPr>
      </w:pPr>
      <w:r w:rsidRPr="00552964">
        <w:rPr>
          <w:szCs w:val="22"/>
          <w:lang w:eastAsia="zh-CN"/>
        </w:rPr>
        <w:t>This contribution discusses remaining detai</w:t>
      </w:r>
      <w:r w:rsidR="00FE2393">
        <w:rPr>
          <w:szCs w:val="22"/>
          <w:lang w:eastAsia="zh-CN"/>
        </w:rPr>
        <w:t>ls regarding</w:t>
      </w:r>
      <w:r w:rsidR="00734E27">
        <w:rPr>
          <w:szCs w:val="22"/>
          <w:lang w:eastAsia="zh-CN"/>
        </w:rPr>
        <w:t xml:space="preserve"> </w:t>
      </w:r>
      <w:r w:rsidR="00FE2393">
        <w:rPr>
          <w:szCs w:val="22"/>
          <w:lang w:eastAsia="zh-CN"/>
        </w:rPr>
        <w:t xml:space="preserve">PRACH triggered by PDCCH order, </w:t>
      </w:r>
      <w:r w:rsidR="00D15431">
        <w:rPr>
          <w:szCs w:val="22"/>
          <w:lang w:eastAsia="zh-CN"/>
        </w:rPr>
        <w:t>RACH config</w:t>
      </w:r>
      <w:r w:rsidR="0062323B">
        <w:rPr>
          <w:szCs w:val="22"/>
          <w:lang w:eastAsia="zh-CN"/>
        </w:rPr>
        <w:t>uration for handover, and definition of SSB transmit power</w:t>
      </w:r>
      <w:r w:rsidR="00D15431">
        <w:rPr>
          <w:szCs w:val="22"/>
          <w:lang w:eastAsia="zh-CN"/>
        </w:rPr>
        <w:t xml:space="preserve">. </w:t>
      </w:r>
    </w:p>
    <w:p w:rsidR="004F63CC" w:rsidRDefault="004F63CC" w:rsidP="004F63CC">
      <w:pPr>
        <w:jc w:val="both"/>
        <w:rPr>
          <w:sz w:val="22"/>
          <w:szCs w:val="22"/>
          <w:lang w:eastAsia="zh-CN"/>
        </w:rPr>
      </w:pPr>
    </w:p>
    <w:p w:rsidR="004F63CC" w:rsidRDefault="005A2724" w:rsidP="004F63CC">
      <w:pPr>
        <w:pStyle w:val="Heading1"/>
        <w:numPr>
          <w:ilvl w:val="0"/>
          <w:numId w:val="2"/>
        </w:numPr>
        <w:spacing w:before="120" w:after="60"/>
        <w:jc w:val="both"/>
        <w:rPr>
          <w:rFonts w:cs="Arial"/>
          <w:sz w:val="32"/>
          <w:lang w:val="en-US"/>
        </w:rPr>
      </w:pPr>
      <w:r>
        <w:rPr>
          <w:rFonts w:cs="Arial"/>
          <w:sz w:val="32"/>
          <w:lang w:val="en-US"/>
        </w:rPr>
        <w:t xml:space="preserve">Remaining issues </w:t>
      </w:r>
      <w:r w:rsidR="00D15431">
        <w:rPr>
          <w:rFonts w:cs="Arial"/>
          <w:sz w:val="32"/>
          <w:lang w:val="en-US"/>
        </w:rPr>
        <w:t>for</w:t>
      </w:r>
      <w:r>
        <w:rPr>
          <w:rFonts w:cs="Arial"/>
          <w:sz w:val="32"/>
          <w:lang w:val="en-US"/>
        </w:rPr>
        <w:t xml:space="preserve"> RACH procedure</w:t>
      </w:r>
    </w:p>
    <w:p w:rsidR="005816DA" w:rsidRDefault="005816DA" w:rsidP="005816DA"/>
    <w:p w:rsidR="00C028F5" w:rsidRPr="005108FB" w:rsidRDefault="005009E2" w:rsidP="000502C7">
      <w:pPr>
        <w:pStyle w:val="ListParagraph"/>
        <w:numPr>
          <w:ilvl w:val="1"/>
          <w:numId w:val="11"/>
        </w:numPr>
        <w:spacing w:after="120"/>
        <w:contextualSpacing/>
        <w:outlineLvl w:val="1"/>
        <w:rPr>
          <w:rFonts w:ascii="Arial" w:hAnsi="Arial" w:cs="Arial"/>
          <w:b/>
          <w:bCs/>
          <w:sz w:val="28"/>
          <w:lang w:val="en-GB"/>
        </w:rPr>
      </w:pPr>
      <w:r w:rsidRPr="005108FB">
        <w:rPr>
          <w:rFonts w:ascii="Arial" w:hAnsi="Arial" w:cs="Arial"/>
          <w:b/>
          <w:bCs/>
          <w:sz w:val="28"/>
          <w:lang w:val="en-GB"/>
        </w:rPr>
        <w:t>Remaining issues</w:t>
      </w:r>
      <w:r w:rsidR="003E3F87" w:rsidRPr="005108FB">
        <w:rPr>
          <w:rFonts w:ascii="Arial" w:hAnsi="Arial" w:cs="Arial"/>
          <w:b/>
          <w:bCs/>
          <w:sz w:val="28"/>
          <w:lang w:val="en-GB"/>
        </w:rPr>
        <w:t xml:space="preserve"> for PDCCH order</w:t>
      </w:r>
    </w:p>
    <w:p w:rsidR="006446BD" w:rsidRDefault="006446BD" w:rsidP="006446BD">
      <w:pPr>
        <w:spacing w:line="288" w:lineRule="auto"/>
        <w:jc w:val="both"/>
      </w:pPr>
    </w:p>
    <w:p w:rsidR="006446BD" w:rsidRPr="000502C7" w:rsidRDefault="006446BD" w:rsidP="006446BD">
      <w:pPr>
        <w:pStyle w:val="ListParagraph"/>
        <w:numPr>
          <w:ilvl w:val="2"/>
          <w:numId w:val="11"/>
        </w:numPr>
        <w:spacing w:after="120"/>
        <w:contextualSpacing/>
        <w:outlineLvl w:val="2"/>
        <w:rPr>
          <w:rFonts w:ascii="Arial" w:hAnsi="Arial" w:cs="Arial"/>
          <w:b/>
          <w:bCs/>
          <w:sz w:val="24"/>
          <w:lang w:val="en-GB"/>
        </w:rPr>
      </w:pPr>
      <w:bookmarkStart w:id="0" w:name="_Ref521674560"/>
      <w:r w:rsidRPr="000502C7">
        <w:rPr>
          <w:rFonts w:ascii="Arial" w:hAnsi="Arial" w:cs="Arial"/>
          <w:b/>
          <w:bCs/>
          <w:sz w:val="24"/>
          <w:lang w:val="en-GB"/>
        </w:rPr>
        <w:t>CSI-RS configuration and PRACH triggering by PDCCH order</w:t>
      </w:r>
      <w:bookmarkEnd w:id="0"/>
    </w:p>
    <w:p w:rsidR="006446BD" w:rsidRDefault="006446BD" w:rsidP="00994A17">
      <w:pPr>
        <w:spacing w:after="120" w:line="288" w:lineRule="auto"/>
        <w:ind w:firstLine="288"/>
        <w:jc w:val="both"/>
      </w:pPr>
      <w:r>
        <w:t xml:space="preserve">CSI-RS can be used for determining </w:t>
      </w:r>
      <w:proofErr w:type="spellStart"/>
      <w:r w:rsidRPr="008327D3">
        <w:rPr>
          <w:rFonts w:eastAsia="MS Mincho"/>
          <w:i/>
        </w:rPr>
        <w:t>referenceSignalPower</w:t>
      </w:r>
      <w:proofErr w:type="spellEnd"/>
      <w:r w:rsidRPr="008327D3">
        <w:rPr>
          <w:rFonts w:eastAsia="MS Mincho"/>
        </w:rPr>
        <w:t xml:space="preserve"> </w:t>
      </w:r>
      <w:r w:rsidRPr="00035D7C">
        <w:t xml:space="preserve">for PRACH transmission. As defined in TS 38.214 </w:t>
      </w:r>
      <w:r w:rsidRPr="00035D7C">
        <w:fldChar w:fldCharType="begin"/>
      </w:r>
      <w:r w:rsidRPr="00035D7C">
        <w:instrText xml:space="preserve"> REF _Ref521670382 \r \h  \* MERGEFORMAT </w:instrText>
      </w:r>
      <w:r w:rsidRPr="00035D7C">
        <w:fldChar w:fldCharType="separate"/>
      </w:r>
      <w:r w:rsidRPr="00035D7C">
        <w:t>[5]</w:t>
      </w:r>
      <w:r w:rsidRPr="00035D7C">
        <w:fldChar w:fldCharType="end"/>
      </w:r>
      <w:r w:rsidRPr="00035D7C">
        <w:t xml:space="preserve"> Section 5.1.5</w:t>
      </w:r>
      <w:r>
        <w:t xml:space="preserve">, it is possible different kinds of CSI-RS is quasi-collocated with DM-RS of PDCCH. </w:t>
      </w:r>
      <w:r>
        <w:fldChar w:fldCharType="begin"/>
      </w:r>
      <w:r>
        <w:instrText xml:space="preserve"> REF _Ref521671096 \h </w:instrText>
      </w:r>
      <w:r>
        <w:fldChar w:fldCharType="separate"/>
      </w:r>
      <w:r>
        <w:t xml:space="preserve">Table </w:t>
      </w:r>
      <w:r>
        <w:rPr>
          <w:noProof/>
        </w:rPr>
        <w:t>1</w:t>
      </w:r>
      <w:r>
        <w:fldChar w:fldCharType="end"/>
      </w:r>
      <w:r>
        <w:t xml:space="preserve"> is summarizing possible QCL configuration for PDCCH. Based on </w:t>
      </w:r>
      <w:r>
        <w:fldChar w:fldCharType="begin"/>
      </w:r>
      <w:r>
        <w:instrText xml:space="preserve"> REF _Ref521671096 \h </w:instrText>
      </w:r>
      <w:r>
        <w:fldChar w:fldCharType="separate"/>
      </w:r>
      <w:r>
        <w:t xml:space="preserve">Table </w:t>
      </w:r>
      <w:r>
        <w:rPr>
          <w:noProof/>
        </w:rPr>
        <w:t>1</w:t>
      </w:r>
      <w:r>
        <w:fldChar w:fldCharType="end"/>
      </w:r>
      <w:r>
        <w:t>, there are cases that two CSI-RS are QCL-</w:t>
      </w:r>
      <w:proofErr w:type="spellStart"/>
      <w:r>
        <w:t>ed</w:t>
      </w:r>
      <w:proofErr w:type="spellEnd"/>
      <w:r>
        <w:t xml:space="preserve"> with DM-RS of PDCCH with different QCL types, i.e., </w:t>
      </w:r>
      <w:r w:rsidRPr="00DA0BB9">
        <w:rPr>
          <w:rFonts w:eastAsia="Malgun Gothic"/>
          <w:lang w:eastAsia="ko-KR"/>
        </w:rPr>
        <w:t xml:space="preserve">CSI-RS for Tracking </w:t>
      </w:r>
      <w:r>
        <w:t xml:space="preserve">for QCL type-A and </w:t>
      </w:r>
      <w:r w:rsidRPr="00DA0BB9">
        <w:rPr>
          <w:rFonts w:eastAsia="Malgun Gothic"/>
          <w:lang w:eastAsia="ko-KR"/>
        </w:rPr>
        <w:t xml:space="preserve">CSI-RS for Beam Management </w:t>
      </w:r>
      <w:r>
        <w:t>for QCL type-D, and it is not clear which CSI-RS has to be used for the reference RS for path loss estimation.</w:t>
      </w:r>
    </w:p>
    <w:p w:rsidR="006446BD" w:rsidRDefault="006446BD" w:rsidP="006446BD">
      <w:pPr>
        <w:pStyle w:val="Caption"/>
      </w:pPr>
      <w:bookmarkStart w:id="1" w:name="_Ref521671096"/>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w:t>
      </w:r>
      <w:r>
        <w:tab/>
        <w:t>Possible PDCCH QCL information depending on configuration</w:t>
      </w:r>
    </w:p>
    <w:tbl>
      <w:tblPr>
        <w:tblW w:w="9980" w:type="dxa"/>
        <w:tblCellMar>
          <w:left w:w="0" w:type="dxa"/>
          <w:right w:w="0" w:type="dxa"/>
        </w:tblCellMar>
        <w:tblLook w:val="0420" w:firstRow="1" w:lastRow="0" w:firstColumn="0" w:lastColumn="0" w:noHBand="0" w:noVBand="1"/>
      </w:tblPr>
      <w:tblGrid>
        <w:gridCol w:w="1645"/>
        <w:gridCol w:w="1299"/>
        <w:gridCol w:w="1759"/>
        <w:gridCol w:w="1211"/>
        <w:gridCol w:w="4066"/>
      </w:tblGrid>
      <w:tr w:rsidR="006446BD" w:rsidRPr="00DA0BB9" w:rsidTr="002A774D">
        <w:trPr>
          <w:trHeight w:val="202"/>
        </w:trPr>
        <w:tc>
          <w:tcPr>
            <w:tcW w:w="2944"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QCL Info 1</w:t>
            </w:r>
          </w:p>
        </w:tc>
        <w:tc>
          <w:tcPr>
            <w:tcW w:w="2970"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QCL Info 2</w:t>
            </w:r>
          </w:p>
          <w:p w:rsidR="006446BD" w:rsidRPr="00DA0BB9" w:rsidRDefault="006446BD" w:rsidP="00994A17">
            <w:pPr>
              <w:spacing w:after="0"/>
              <w:rPr>
                <w:rFonts w:eastAsia="Malgun Gothic"/>
                <w:lang w:eastAsia="ko-KR"/>
              </w:rPr>
            </w:pPr>
            <w:r w:rsidRPr="00DA0BB9">
              <w:rPr>
                <w:rFonts w:eastAsia="Malgun Gothic"/>
                <w:lang w:eastAsia="ko-KR"/>
              </w:rPr>
              <w:t>(</w:t>
            </w:r>
            <w:r w:rsidRPr="00994A17">
              <w:rPr>
                <w:rFonts w:eastAsia="Malgun Gothic"/>
                <w:lang w:eastAsia="ko-KR"/>
              </w:rPr>
              <w:t>optionally</w:t>
            </w:r>
            <w:r w:rsidRPr="00DA0BB9">
              <w:rPr>
                <w:rFonts w:eastAsia="Malgun Gothic"/>
                <w:lang w:eastAsia="ko-KR"/>
              </w:rPr>
              <w:t xml:space="preserve"> configured)</w:t>
            </w:r>
          </w:p>
        </w:tc>
        <w:tc>
          <w:tcPr>
            <w:tcW w:w="406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Notes</w:t>
            </w:r>
          </w:p>
        </w:tc>
      </w:tr>
      <w:tr w:rsidR="006446BD" w:rsidRPr="00DA0BB9" w:rsidTr="002A774D">
        <w:trPr>
          <w:trHeight w:val="25"/>
        </w:trPr>
        <w:tc>
          <w:tcPr>
            <w:tcW w:w="164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RS</w:t>
            </w:r>
          </w:p>
        </w:tc>
        <w:tc>
          <w:tcPr>
            <w:tcW w:w="129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QCL Type</w:t>
            </w:r>
          </w:p>
        </w:tc>
        <w:tc>
          <w:tcPr>
            <w:tcW w:w="175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RS</w:t>
            </w:r>
          </w:p>
        </w:tc>
        <w:tc>
          <w:tcPr>
            <w:tcW w:w="1211"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QCL Type</w:t>
            </w:r>
          </w:p>
        </w:tc>
        <w:tc>
          <w:tcPr>
            <w:tcW w:w="4066" w:type="dxa"/>
            <w:tcBorders>
              <w:top w:val="single" w:sz="8" w:space="0" w:color="000000"/>
              <w:left w:val="single" w:sz="8" w:space="0" w:color="000000"/>
              <w:bottom w:val="single" w:sz="8" w:space="0" w:color="000000"/>
              <w:right w:val="single" w:sz="8" w:space="0" w:color="000000"/>
            </w:tcBorders>
            <w:vAlign w:val="center"/>
            <w:hideMark/>
          </w:tcPr>
          <w:p w:rsidR="006446BD" w:rsidRPr="00DA0BB9" w:rsidRDefault="006446BD" w:rsidP="00994A17">
            <w:pPr>
              <w:spacing w:after="0"/>
              <w:rPr>
                <w:rFonts w:eastAsia="Malgun Gothic"/>
                <w:lang w:eastAsia="ko-KR"/>
              </w:rPr>
            </w:pPr>
          </w:p>
        </w:tc>
      </w:tr>
      <w:tr w:rsidR="006446BD" w:rsidRPr="00DA0BB9" w:rsidTr="002A774D">
        <w:trPr>
          <w:trHeight w:val="88"/>
        </w:trPr>
        <w:tc>
          <w:tcPr>
            <w:tcW w:w="16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 xml:space="preserve">CSI-RS for Tracking </w:t>
            </w:r>
          </w:p>
        </w:tc>
        <w:tc>
          <w:tcPr>
            <w:tcW w:w="12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Type A</w:t>
            </w:r>
          </w:p>
        </w:tc>
        <w:tc>
          <w:tcPr>
            <w:tcW w:w="17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Same CSI-RS as QCL Info 1</w:t>
            </w:r>
          </w:p>
        </w:tc>
        <w:tc>
          <w:tcPr>
            <w:tcW w:w="1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Type D</w:t>
            </w:r>
          </w:p>
        </w:tc>
        <w:tc>
          <w:tcPr>
            <w:tcW w:w="40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p>
        </w:tc>
      </w:tr>
      <w:tr w:rsidR="006446BD" w:rsidRPr="00DA0BB9" w:rsidTr="002A774D">
        <w:trPr>
          <w:trHeight w:val="254"/>
        </w:trPr>
        <w:tc>
          <w:tcPr>
            <w:tcW w:w="164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 xml:space="preserve">CSI-RS for Tracking </w:t>
            </w:r>
          </w:p>
        </w:tc>
        <w:tc>
          <w:tcPr>
            <w:tcW w:w="129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Pr>
                <w:rFonts w:eastAsia="Malgun Gothic"/>
                <w:lang w:eastAsia="ko-KR"/>
              </w:rPr>
              <w:t xml:space="preserve">Type </w:t>
            </w:r>
            <w:r w:rsidRPr="00DA0BB9">
              <w:rPr>
                <w:rFonts w:eastAsia="Malgun Gothic"/>
                <w:lang w:eastAsia="ko-KR"/>
              </w:rPr>
              <w:t>A</w:t>
            </w:r>
          </w:p>
        </w:tc>
        <w:tc>
          <w:tcPr>
            <w:tcW w:w="175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 xml:space="preserve">CSI-RS for Beam Management </w:t>
            </w:r>
          </w:p>
        </w:tc>
        <w:tc>
          <w:tcPr>
            <w:tcW w:w="12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Type D</w:t>
            </w:r>
          </w:p>
        </w:tc>
        <w:tc>
          <w:tcPr>
            <w:tcW w:w="406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If the QCL Info 2 is configured,</w:t>
            </w:r>
          </w:p>
          <w:p w:rsidR="006446BD" w:rsidRPr="00DA0BB9" w:rsidRDefault="006446BD" w:rsidP="00994A17">
            <w:pPr>
              <w:spacing w:after="0"/>
              <w:rPr>
                <w:rFonts w:eastAsia="Malgun Gothic"/>
                <w:lang w:eastAsia="ko-KR"/>
              </w:rPr>
            </w:pPr>
            <w:r w:rsidRPr="00DA0BB9">
              <w:rPr>
                <w:rFonts w:eastAsia="Malgun Gothic"/>
                <w:lang w:eastAsia="ko-KR"/>
              </w:rPr>
              <w:t>RS with QCL Type D is used for RLM Measurements</w:t>
            </w:r>
          </w:p>
        </w:tc>
      </w:tr>
      <w:tr w:rsidR="006446BD" w:rsidRPr="00DA0BB9" w:rsidTr="002A774D">
        <w:trPr>
          <w:trHeight w:val="101"/>
        </w:trPr>
        <w:tc>
          <w:tcPr>
            <w:tcW w:w="16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CSI-RS</w:t>
            </w:r>
          </w:p>
          <w:p w:rsidR="006446BD" w:rsidRPr="00DA0BB9" w:rsidRDefault="006446BD" w:rsidP="00994A17">
            <w:pPr>
              <w:spacing w:after="0"/>
              <w:rPr>
                <w:rFonts w:eastAsia="Malgun Gothic"/>
                <w:lang w:eastAsia="ko-KR"/>
              </w:rPr>
            </w:pPr>
            <w:r w:rsidRPr="00DA0BB9">
              <w:rPr>
                <w:rFonts w:eastAsia="Malgun Gothic"/>
                <w:lang w:eastAsia="ko-KR"/>
              </w:rPr>
              <w:t>(CSI feedback)</w:t>
            </w:r>
          </w:p>
        </w:tc>
        <w:tc>
          <w:tcPr>
            <w:tcW w:w="12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Pr>
                <w:rFonts w:eastAsia="Malgun Gothic"/>
                <w:lang w:eastAsia="ko-KR"/>
              </w:rPr>
              <w:t xml:space="preserve">Type </w:t>
            </w:r>
            <w:r w:rsidRPr="00DA0BB9">
              <w:rPr>
                <w:rFonts w:eastAsia="Malgun Gothic"/>
                <w:lang w:eastAsia="ko-KR"/>
              </w:rPr>
              <w:t>A</w:t>
            </w:r>
          </w:p>
        </w:tc>
        <w:tc>
          <w:tcPr>
            <w:tcW w:w="17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N/A</w:t>
            </w:r>
          </w:p>
        </w:tc>
        <w:tc>
          <w:tcPr>
            <w:tcW w:w="1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N/A</w:t>
            </w:r>
          </w:p>
        </w:tc>
        <w:tc>
          <w:tcPr>
            <w:tcW w:w="40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6446BD" w:rsidRPr="00DA0BB9" w:rsidRDefault="006446BD" w:rsidP="00994A17">
            <w:pPr>
              <w:spacing w:after="0"/>
              <w:rPr>
                <w:rFonts w:eastAsia="Malgun Gothic"/>
                <w:lang w:eastAsia="ko-KR"/>
              </w:rPr>
            </w:pPr>
            <w:r w:rsidRPr="00DA0BB9">
              <w:rPr>
                <w:rFonts w:eastAsia="Malgun Gothic"/>
                <w:lang w:eastAsia="ko-KR"/>
              </w:rPr>
              <w:t>Only in FR1</w:t>
            </w:r>
          </w:p>
          <w:p w:rsidR="006446BD" w:rsidRPr="00DA0BB9" w:rsidRDefault="006446BD" w:rsidP="00994A17">
            <w:pPr>
              <w:spacing w:after="0"/>
              <w:rPr>
                <w:rFonts w:eastAsia="Malgun Gothic"/>
                <w:lang w:eastAsia="ko-KR"/>
              </w:rPr>
            </w:pPr>
            <w:r w:rsidRPr="00DA0BB9">
              <w:rPr>
                <w:rFonts w:eastAsia="Malgun Gothic"/>
                <w:lang w:eastAsia="ko-KR"/>
              </w:rPr>
              <w:t>(when Type</w:t>
            </w:r>
            <w:r>
              <w:rPr>
                <w:rFonts w:eastAsia="Malgun Gothic"/>
                <w:lang w:eastAsia="ko-KR"/>
              </w:rPr>
              <w:t xml:space="preserve"> </w:t>
            </w:r>
            <w:r w:rsidRPr="00DA0BB9">
              <w:rPr>
                <w:rFonts w:eastAsia="Malgun Gothic"/>
                <w:lang w:eastAsia="ko-KR"/>
              </w:rPr>
              <w:t>D is not applicable)</w:t>
            </w:r>
          </w:p>
        </w:tc>
      </w:tr>
    </w:tbl>
    <w:p w:rsidR="006446BD" w:rsidRDefault="006446BD" w:rsidP="006446BD">
      <w:pPr>
        <w:spacing w:line="288" w:lineRule="auto"/>
        <w:jc w:val="both"/>
      </w:pPr>
    </w:p>
    <w:p w:rsidR="006446BD" w:rsidRDefault="006446BD" w:rsidP="00994A17">
      <w:pPr>
        <w:spacing w:after="120" w:line="288" w:lineRule="auto"/>
        <w:ind w:firstLine="288"/>
        <w:jc w:val="both"/>
      </w:pPr>
      <w:r>
        <w:t xml:space="preserve">For this case we need to define that either of CSI-RS is used for determining </w:t>
      </w:r>
      <w:proofErr w:type="spellStart"/>
      <w:r w:rsidRPr="00E30D52">
        <w:t>powerControlOffsetSS</w:t>
      </w:r>
      <w:proofErr w:type="spellEnd"/>
      <w:r>
        <w:t>. Our preference is that type D CSI-RS is used for power reference since the similar method is utilized in RLM as given in Section 5 of 38.213.</w:t>
      </w:r>
    </w:p>
    <w:tbl>
      <w:tblPr>
        <w:tblStyle w:val="TableGrid"/>
        <w:tblW w:w="0" w:type="auto"/>
        <w:tblLook w:val="04A0" w:firstRow="1" w:lastRow="0" w:firstColumn="1" w:lastColumn="0" w:noHBand="0" w:noVBand="1"/>
      </w:tblPr>
      <w:tblGrid>
        <w:gridCol w:w="9962"/>
      </w:tblGrid>
      <w:tr w:rsidR="006446BD" w:rsidTr="002A774D">
        <w:tc>
          <w:tcPr>
            <w:tcW w:w="9962" w:type="dxa"/>
          </w:tcPr>
          <w:p w:rsidR="006446BD" w:rsidRDefault="006446BD" w:rsidP="00994A17">
            <w:pPr>
              <w:pStyle w:val="B1"/>
              <w:spacing w:before="0" w:after="0" w:line="240" w:lineRule="auto"/>
              <w:ind w:left="284" w:firstLine="0"/>
              <w:rPr>
                <w:lang w:eastAsia="zh-CN"/>
              </w:rPr>
            </w:pPr>
            <w:r w:rsidRPr="00C028F5">
              <w:rPr>
                <w:highlight w:val="yellow"/>
                <w:lang w:eastAsia="zh-CN"/>
              </w:rPr>
              <w:t>TS 38</w:t>
            </w:r>
            <w:r>
              <w:rPr>
                <w:highlight w:val="yellow"/>
                <w:lang w:eastAsia="zh-CN"/>
              </w:rPr>
              <w:t xml:space="preserve">.213 </w:t>
            </w:r>
            <w:r>
              <w:rPr>
                <w:highlight w:val="yellow"/>
                <w:lang w:eastAsia="zh-CN"/>
              </w:rPr>
              <w:fldChar w:fldCharType="begin"/>
            </w:r>
            <w:r>
              <w:rPr>
                <w:highlight w:val="yellow"/>
                <w:lang w:eastAsia="zh-CN"/>
              </w:rPr>
              <w:instrText xml:space="preserve"> REF _Ref521666993 \r \h </w:instrText>
            </w:r>
            <w:r>
              <w:rPr>
                <w:highlight w:val="yellow"/>
                <w:lang w:eastAsia="zh-CN"/>
              </w:rPr>
            </w:r>
            <w:r>
              <w:rPr>
                <w:highlight w:val="yellow"/>
                <w:lang w:eastAsia="zh-CN"/>
              </w:rPr>
              <w:fldChar w:fldCharType="separate"/>
            </w:r>
            <w:r>
              <w:rPr>
                <w:highlight w:val="yellow"/>
                <w:lang w:eastAsia="zh-CN"/>
              </w:rPr>
              <w:t>[4]</w:t>
            </w:r>
            <w:r>
              <w:rPr>
                <w:highlight w:val="yellow"/>
                <w:lang w:eastAsia="zh-CN"/>
              </w:rPr>
              <w:fldChar w:fldCharType="end"/>
            </w:r>
            <w:r w:rsidRPr="00C028F5">
              <w:rPr>
                <w:highlight w:val="yellow"/>
                <w:lang w:eastAsia="zh-CN"/>
              </w:rPr>
              <w:t xml:space="preserve">, </w:t>
            </w:r>
            <w:r w:rsidRPr="00E85029">
              <w:rPr>
                <w:highlight w:val="yellow"/>
                <w:lang w:eastAsia="zh-CN"/>
              </w:rPr>
              <w:t xml:space="preserve">Section </w:t>
            </w:r>
            <w:r>
              <w:rPr>
                <w:rFonts w:hint="eastAsia"/>
                <w:highlight w:val="yellow"/>
                <w:lang w:eastAsia="zh-CN"/>
              </w:rPr>
              <w:t>5</w:t>
            </w:r>
          </w:p>
          <w:p w:rsidR="006446BD" w:rsidRPr="005C7263" w:rsidRDefault="006446BD" w:rsidP="00994A17">
            <w:pPr>
              <w:spacing w:before="0" w:after="0" w:line="240" w:lineRule="auto"/>
            </w:pPr>
            <w:r w:rsidRPr="005C7263">
              <w:t xml:space="preserve">If the UE is not provided </w:t>
            </w:r>
            <w:r w:rsidRPr="005C7263">
              <w:rPr>
                <w:iCs/>
              </w:rPr>
              <w:t xml:space="preserve">higher layer parameter </w:t>
            </w:r>
            <w:proofErr w:type="spellStart"/>
            <w:r w:rsidRPr="005C7263">
              <w:rPr>
                <w:i/>
              </w:rPr>
              <w:t>RadioLinkMonitoringRS</w:t>
            </w:r>
            <w:proofErr w:type="spellEnd"/>
            <w:r w:rsidRPr="005C7263">
              <w:rPr>
                <w:iCs/>
              </w:rPr>
              <w:t xml:space="preserve"> and the UE is provided by higher layer parameter </w:t>
            </w:r>
            <w:r w:rsidRPr="005C7263">
              <w:rPr>
                <w:i/>
                <w:iCs/>
              </w:rPr>
              <w:t>TCI-state</w:t>
            </w:r>
            <w:r w:rsidRPr="005C7263">
              <w:rPr>
                <w:iCs/>
              </w:rPr>
              <w:t xml:space="preserve"> </w:t>
            </w:r>
            <w:r>
              <w:rPr>
                <w:iCs/>
              </w:rPr>
              <w:t xml:space="preserve">for PDCCH </w:t>
            </w:r>
            <w:r w:rsidRPr="005C7263">
              <w:rPr>
                <w:iCs/>
              </w:rPr>
              <w:t>one or more RSs that include one or more of a CSI-RS</w:t>
            </w:r>
            <w:r>
              <w:t xml:space="preserve"> and/or a SS/PBCH block</w:t>
            </w:r>
          </w:p>
          <w:p w:rsidR="006446BD" w:rsidRPr="005C7263" w:rsidRDefault="006446BD" w:rsidP="00994A17">
            <w:pPr>
              <w:pStyle w:val="B1"/>
              <w:spacing w:before="0" w:after="0" w:line="240" w:lineRule="auto"/>
              <w:rPr>
                <w:lang w:eastAsia="ja-JP"/>
              </w:rPr>
            </w:pPr>
            <w:r w:rsidRPr="005C7263">
              <w:rPr>
                <w:lang w:eastAsia="ja-JP"/>
              </w:rPr>
              <w:lastRenderedPageBreak/>
              <w:t>-</w:t>
            </w:r>
            <w:r w:rsidRPr="005C7263">
              <w:rPr>
                <w:lang w:eastAsia="ja-JP"/>
              </w:rPr>
              <w:tab/>
            </w:r>
            <w:r w:rsidRPr="005C7263">
              <w:rPr>
                <w:rFonts w:hint="eastAsia"/>
                <w:lang w:eastAsia="ja-JP"/>
              </w:rPr>
              <w:t xml:space="preserve">the </w:t>
            </w:r>
            <w:r w:rsidRPr="005C7263">
              <w:rPr>
                <w:lang w:eastAsia="ja-JP"/>
              </w:rPr>
              <w:t xml:space="preserve">UE uses for radio link monitoring </w:t>
            </w:r>
            <w:r>
              <w:rPr>
                <w:lang w:eastAsia="ja-JP"/>
              </w:rPr>
              <w:t xml:space="preserve">the RS provided for the active TCI state for PDCCH </w:t>
            </w:r>
            <w:r w:rsidRPr="005C7263">
              <w:rPr>
                <w:lang w:eastAsia="ja-JP"/>
              </w:rPr>
              <w:t xml:space="preserve">if the active TCI state </w:t>
            </w:r>
            <w:r>
              <w:rPr>
                <w:lang w:eastAsia="ja-JP"/>
              </w:rPr>
              <w:t xml:space="preserve">for PDCCH </w:t>
            </w:r>
            <w:r w:rsidRPr="005C7263">
              <w:rPr>
                <w:lang w:eastAsia="ja-JP"/>
              </w:rPr>
              <w:t>includes only one RS</w:t>
            </w:r>
          </w:p>
          <w:p w:rsidR="006446BD" w:rsidRPr="00B30AB3" w:rsidRDefault="006446BD" w:rsidP="00994A17">
            <w:pPr>
              <w:pStyle w:val="B1"/>
              <w:spacing w:before="0" w:after="0" w:line="240" w:lineRule="auto"/>
              <w:rPr>
                <w:color w:val="FF0000"/>
                <w:lang w:eastAsia="ja-JP"/>
              </w:rPr>
            </w:pPr>
            <w:r w:rsidRPr="00B30AB3">
              <w:rPr>
                <w:color w:val="FF0000"/>
                <w:lang w:eastAsia="ja-JP"/>
              </w:rPr>
              <w:t xml:space="preserve"> -</w:t>
            </w:r>
            <w:r w:rsidRPr="00B30AB3">
              <w:rPr>
                <w:color w:val="FF0000"/>
                <w:lang w:eastAsia="ja-JP"/>
              </w:rPr>
              <w:tab/>
              <w:t xml:space="preserve">if the active TCI state for PDCCH includes two RS, </w:t>
            </w:r>
            <w:r w:rsidRPr="00B30AB3">
              <w:rPr>
                <w:rFonts w:hint="eastAsia"/>
                <w:color w:val="FF0000"/>
                <w:lang w:eastAsia="ja-JP"/>
              </w:rPr>
              <w:t xml:space="preserve">the </w:t>
            </w:r>
            <w:r w:rsidRPr="00B30AB3">
              <w:rPr>
                <w:color w:val="FF0000"/>
                <w:lang w:eastAsia="ja-JP"/>
              </w:rPr>
              <w:t>UE expects that one RS has QCL-</w:t>
            </w:r>
            <w:proofErr w:type="spellStart"/>
            <w:r w:rsidRPr="00B30AB3">
              <w:rPr>
                <w:color w:val="FF0000"/>
                <w:lang w:eastAsia="ja-JP"/>
              </w:rPr>
              <w:t>TypeD</w:t>
            </w:r>
            <w:proofErr w:type="spellEnd"/>
            <w:r w:rsidRPr="00B30AB3">
              <w:rPr>
                <w:color w:val="FF0000"/>
                <w:lang w:eastAsia="ja-JP"/>
              </w:rPr>
              <w:t xml:space="preserve"> and the UE uses the one RS for radio link monitoring; the UE does not expect both RS to have QCL-</w:t>
            </w:r>
            <w:proofErr w:type="spellStart"/>
            <w:r w:rsidRPr="00B30AB3">
              <w:rPr>
                <w:color w:val="FF0000"/>
                <w:lang w:eastAsia="ja-JP"/>
              </w:rPr>
              <w:t>TypeD</w:t>
            </w:r>
            <w:proofErr w:type="spellEnd"/>
          </w:p>
          <w:p w:rsidR="006446BD" w:rsidRDefault="006446BD" w:rsidP="00994A17">
            <w:pPr>
              <w:pStyle w:val="B1"/>
              <w:spacing w:before="0" w:after="0" w:line="240" w:lineRule="auto"/>
              <w:rPr>
                <w:lang w:eastAsia="ja-JP"/>
              </w:rPr>
            </w:pPr>
            <w:r w:rsidRPr="005C7263">
              <w:rPr>
                <w:lang w:eastAsia="ja-JP"/>
              </w:rPr>
              <w:t>-</w:t>
            </w:r>
            <w:r w:rsidRPr="005C7263">
              <w:rPr>
                <w:lang w:eastAsia="ja-JP"/>
              </w:rPr>
              <w:tab/>
            </w:r>
            <w:r w:rsidRPr="005C7263">
              <w:rPr>
                <w:rFonts w:hint="eastAsia"/>
                <w:lang w:eastAsia="ja-JP"/>
              </w:rPr>
              <w:t xml:space="preserve">the </w:t>
            </w:r>
            <w:r w:rsidRPr="005C7263">
              <w:rPr>
                <w:lang w:eastAsia="ja-JP"/>
              </w:rPr>
              <w:t>UE is not required to use for radio link monitoring an aperiodic RS</w:t>
            </w:r>
          </w:p>
        </w:tc>
      </w:tr>
    </w:tbl>
    <w:p w:rsidR="006446BD" w:rsidRDefault="006446BD" w:rsidP="006446BD">
      <w:pPr>
        <w:spacing w:after="120" w:line="288" w:lineRule="auto"/>
        <w:jc w:val="both"/>
      </w:pPr>
    </w:p>
    <w:p w:rsidR="006446BD" w:rsidRDefault="006446BD" w:rsidP="006446BD">
      <w:pPr>
        <w:spacing w:after="0"/>
        <w:jc w:val="both"/>
      </w:pPr>
      <w:r>
        <w:t xml:space="preserve">Relevant text proposal for 38.213 </w:t>
      </w:r>
      <w:r>
        <w:fldChar w:fldCharType="begin"/>
      </w:r>
      <w:r>
        <w:instrText xml:space="preserve"> REF _Ref521666984 \r \h </w:instrText>
      </w:r>
      <w:r>
        <w:fldChar w:fldCharType="separate"/>
      </w:r>
      <w:r>
        <w:t>[3]</w:t>
      </w:r>
      <w:r>
        <w:fldChar w:fldCharType="end"/>
      </w:r>
      <w:r>
        <w:t xml:space="preserve"> is proposed as given below.</w:t>
      </w:r>
      <w:r>
        <w:tab/>
      </w:r>
    </w:p>
    <w:p w:rsidR="006446BD" w:rsidRDefault="006446BD" w:rsidP="006446BD"/>
    <w:p w:rsidR="005C41CB" w:rsidRPr="005C41CB" w:rsidRDefault="005C41CB" w:rsidP="006446BD">
      <w:pPr>
        <w:rPr>
          <w:b/>
        </w:rPr>
      </w:pPr>
      <w:r w:rsidRPr="005C41CB">
        <w:rPr>
          <w:b/>
        </w:rPr>
        <w:t xml:space="preserve">Proposal 1: </w:t>
      </w:r>
    </w:p>
    <w:p w:rsidR="005C41CB" w:rsidRPr="005C41CB" w:rsidRDefault="005C41CB" w:rsidP="005C41CB">
      <w:pPr>
        <w:pStyle w:val="ListParagraph"/>
        <w:numPr>
          <w:ilvl w:val="0"/>
          <w:numId w:val="26"/>
        </w:numPr>
        <w:rPr>
          <w:rFonts w:ascii="Times New Roman" w:hAnsi="Times New Roman"/>
          <w:i/>
        </w:rPr>
      </w:pPr>
      <w:r>
        <w:rPr>
          <w:rFonts w:ascii="Times New Roman" w:hAnsi="Times New Roman"/>
          <w:i/>
        </w:rPr>
        <w:t xml:space="preserve">If the UE received PDCCH order and </w:t>
      </w:r>
      <w:r w:rsidRPr="005C41CB">
        <w:rPr>
          <w:rFonts w:ascii="Times New Roman" w:hAnsi="Times New Roman"/>
          <w:i/>
        </w:rPr>
        <w:t>the active TCI state for PDCCH includes two RS, the UE expects that one RS has QCL-</w:t>
      </w:r>
      <w:proofErr w:type="spellStart"/>
      <w:r w:rsidRPr="005C41CB">
        <w:rPr>
          <w:rFonts w:ascii="Times New Roman" w:hAnsi="Times New Roman"/>
          <w:i/>
        </w:rPr>
        <w:t>TypeD</w:t>
      </w:r>
      <w:proofErr w:type="spellEnd"/>
      <w:r w:rsidRPr="005C41CB">
        <w:rPr>
          <w:rFonts w:ascii="Times New Roman" w:hAnsi="Times New Roman"/>
          <w:i/>
        </w:rPr>
        <w:t xml:space="preserve"> and the UE uses the one RS for </w:t>
      </w:r>
      <w:r>
        <w:rPr>
          <w:rFonts w:ascii="Times New Roman" w:hAnsi="Times New Roman"/>
          <w:i/>
        </w:rPr>
        <w:t xml:space="preserve">determining </w:t>
      </w:r>
      <w:proofErr w:type="spellStart"/>
      <w:r>
        <w:rPr>
          <w:rFonts w:ascii="Times New Roman" w:hAnsi="Times New Roman"/>
          <w:i/>
        </w:rPr>
        <w:t>powerControlOffsetSS</w:t>
      </w:r>
      <w:proofErr w:type="spellEnd"/>
      <w:r w:rsidRPr="005C41CB">
        <w:rPr>
          <w:rFonts w:ascii="Times New Roman" w:hAnsi="Times New Roman"/>
          <w:i/>
        </w:rPr>
        <w:t>; the UE does not expect both RS to have QCL-</w:t>
      </w:r>
      <w:proofErr w:type="spellStart"/>
      <w:r w:rsidRPr="005C41CB">
        <w:rPr>
          <w:rFonts w:ascii="Times New Roman" w:hAnsi="Times New Roman"/>
          <w:i/>
        </w:rPr>
        <w:t>TypeD</w:t>
      </w:r>
      <w:proofErr w:type="spellEnd"/>
    </w:p>
    <w:p w:rsidR="005C41CB" w:rsidRPr="005C41CB" w:rsidRDefault="005C41CB" w:rsidP="006446BD">
      <w:pPr>
        <w:spacing w:after="0"/>
        <w:jc w:val="both"/>
        <w:rPr>
          <w:noProof/>
          <w:color w:val="0070C0"/>
        </w:rPr>
      </w:pPr>
      <w:bookmarkStart w:id="2" w:name="_Toc517265072"/>
      <w:bookmarkStart w:id="3" w:name="_Ref491451763"/>
      <w:bookmarkStart w:id="4" w:name="_Ref491466492"/>
    </w:p>
    <w:p w:rsidR="006446BD" w:rsidRPr="00B27CB1" w:rsidRDefault="006446BD" w:rsidP="006446BD">
      <w:pPr>
        <w:spacing w:after="0"/>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rsidR="006446BD" w:rsidRPr="006B04CA" w:rsidRDefault="006446BD" w:rsidP="006446BD">
      <w:pPr>
        <w:rPr>
          <w:b/>
          <w:sz w:val="24"/>
        </w:rPr>
      </w:pPr>
      <w:r w:rsidRPr="006B04CA">
        <w:rPr>
          <w:b/>
          <w:sz w:val="24"/>
        </w:rPr>
        <w:t>10</w:t>
      </w:r>
      <w:r w:rsidRPr="006B04CA">
        <w:rPr>
          <w:rFonts w:hint="eastAsia"/>
          <w:b/>
          <w:sz w:val="24"/>
        </w:rPr>
        <w:t>.1</w:t>
      </w:r>
      <w:r w:rsidRPr="006B04CA">
        <w:rPr>
          <w:rFonts w:hint="eastAsia"/>
          <w:b/>
          <w:sz w:val="24"/>
        </w:rPr>
        <w:tab/>
      </w:r>
      <w:r w:rsidRPr="006B04CA">
        <w:rPr>
          <w:b/>
          <w:sz w:val="24"/>
        </w:rPr>
        <w:t>UE procedure for determining physical downlink control channel assignment</w:t>
      </w:r>
      <w:bookmarkEnd w:id="2"/>
      <w:r w:rsidRPr="006B04CA">
        <w:rPr>
          <w:b/>
          <w:sz w:val="24"/>
        </w:rPr>
        <w:t xml:space="preserve"> </w:t>
      </w:r>
      <w:bookmarkEnd w:id="3"/>
      <w:bookmarkEnd w:id="4"/>
    </w:p>
    <w:p w:rsidR="006446BD" w:rsidRPr="00ED3171" w:rsidRDefault="006446BD" w:rsidP="006446BD">
      <w:pPr>
        <w:rPr>
          <w:lang w:val="en-GB"/>
        </w:rPr>
      </w:pPr>
      <w:r w:rsidRPr="00B27CB1">
        <w:rPr>
          <w:noProof/>
          <w:color w:val="0070C0"/>
        </w:rPr>
        <w:t>--</w:t>
      </w:r>
      <w:r w:rsidR="006B04CA">
        <w:rPr>
          <w:noProof/>
          <w:color w:val="0070C0"/>
        </w:rPr>
        <w:t xml:space="preserve"> omitted </w:t>
      </w:r>
      <w:r w:rsidRPr="00B27CB1">
        <w:rPr>
          <w:noProof/>
          <w:color w:val="0070C0"/>
        </w:rPr>
        <w:t>--</w:t>
      </w:r>
    </w:p>
    <w:p w:rsidR="006B04CA" w:rsidRPr="0009732E" w:rsidRDefault="00BF4ECE" w:rsidP="006B04CA">
      <w:pPr>
        <w:tabs>
          <w:tab w:val="left" w:pos="0"/>
        </w:tabs>
        <w:rPr>
          <w:rFonts w:eastAsia="Malgun Gothic"/>
        </w:rPr>
      </w:pPr>
      <w:r>
        <w:rPr>
          <w:rFonts w:eastAsia="Malgun Gothic"/>
        </w:rPr>
        <w:t xml:space="preserve">If a UE has received </w:t>
      </w:r>
      <w:r>
        <w:t xml:space="preserve">higher layer parameter </w:t>
      </w:r>
      <w:r>
        <w:rPr>
          <w:i/>
        </w:rPr>
        <w:t>TCI-States</w:t>
      </w:r>
      <w:r>
        <w:t xml:space="preserve"> for PDCCH receptions </w:t>
      </w:r>
      <w:r>
        <w:rPr>
          <w:rFonts w:eastAsia="Malgun Gothic"/>
        </w:rPr>
        <w:t xml:space="preserve">containing a single TCI state, the UE assumes that the DM-RS antenna port associated with PDCCH receptions is quasi co-located with </w:t>
      </w:r>
      <w:r>
        <w:rPr>
          <w:color w:val="000000"/>
          <w:kern w:val="2"/>
          <w:lang w:eastAsia="zh-CN"/>
        </w:rPr>
        <w:t xml:space="preserve">the one or more DL RS configured by the TCI </w:t>
      </w:r>
      <w:proofErr w:type="gramStart"/>
      <w:r>
        <w:rPr>
          <w:color w:val="000000"/>
          <w:kern w:val="2"/>
          <w:lang w:eastAsia="zh-CN"/>
        </w:rPr>
        <w:t>state.</w:t>
      </w:r>
      <w:proofErr w:type="gramEnd"/>
      <w:r w:rsidR="006446BD">
        <w:rPr>
          <w:color w:val="000000"/>
          <w:kern w:val="2"/>
          <w:lang w:eastAsia="zh-CN"/>
        </w:rPr>
        <w:t xml:space="preserve"> </w:t>
      </w:r>
      <w:r w:rsidR="006B04CA" w:rsidRPr="006B04CA">
        <w:rPr>
          <w:color w:val="FF0000"/>
          <w:u w:val="single"/>
          <w:lang w:eastAsia="ja-JP"/>
        </w:rPr>
        <w:t xml:space="preserve">If </w:t>
      </w:r>
      <w:r w:rsidR="005C41CB" w:rsidRPr="006B04CA">
        <w:rPr>
          <w:color w:val="FF0000"/>
          <w:u w:val="single"/>
        </w:rPr>
        <w:t>the UE receives PDCCH order</w:t>
      </w:r>
      <w:r w:rsidR="005C41CB" w:rsidRPr="006B04CA">
        <w:rPr>
          <w:color w:val="FF0000"/>
          <w:u w:val="single"/>
          <w:lang w:eastAsia="ja-JP"/>
        </w:rPr>
        <w:t xml:space="preserve"> </w:t>
      </w:r>
      <w:r w:rsidR="005C41CB">
        <w:rPr>
          <w:color w:val="FF0000"/>
          <w:u w:val="single"/>
          <w:lang w:eastAsia="ja-JP"/>
        </w:rPr>
        <w:t>and th</w:t>
      </w:r>
      <w:r w:rsidR="006B04CA" w:rsidRPr="006B04CA">
        <w:rPr>
          <w:color w:val="FF0000"/>
          <w:u w:val="single"/>
          <w:lang w:eastAsia="ja-JP"/>
        </w:rPr>
        <w:t xml:space="preserve">e active TCI state for PDCCH includes two RS, </w:t>
      </w:r>
      <w:r w:rsidR="006B04CA" w:rsidRPr="006B04CA">
        <w:rPr>
          <w:rFonts w:hint="eastAsia"/>
          <w:color w:val="FF0000"/>
          <w:u w:val="single"/>
          <w:lang w:eastAsia="ja-JP"/>
        </w:rPr>
        <w:t xml:space="preserve">the </w:t>
      </w:r>
      <w:r w:rsidR="006B04CA" w:rsidRPr="006B04CA">
        <w:rPr>
          <w:color w:val="FF0000"/>
          <w:u w:val="single"/>
          <w:lang w:eastAsia="ja-JP"/>
        </w:rPr>
        <w:t>UE expects that one RS has QCL-</w:t>
      </w:r>
      <w:proofErr w:type="spellStart"/>
      <w:r w:rsidR="006B04CA" w:rsidRPr="006B04CA">
        <w:rPr>
          <w:color w:val="FF0000"/>
          <w:u w:val="single"/>
          <w:lang w:eastAsia="ja-JP"/>
        </w:rPr>
        <w:t>TypeD</w:t>
      </w:r>
      <w:proofErr w:type="spellEnd"/>
      <w:r w:rsidR="006B04CA" w:rsidRPr="006B04CA">
        <w:rPr>
          <w:color w:val="FF0000"/>
          <w:u w:val="single"/>
          <w:lang w:eastAsia="ja-JP"/>
        </w:rPr>
        <w:t xml:space="preserve"> and the UE uses the one RS for determining </w:t>
      </w:r>
      <w:proofErr w:type="spellStart"/>
      <w:r w:rsidR="006B04CA" w:rsidRPr="006B04CA">
        <w:rPr>
          <w:i/>
          <w:color w:val="FF0000"/>
          <w:u w:val="single"/>
        </w:rPr>
        <w:t>powerControlOffsetSS</w:t>
      </w:r>
      <w:proofErr w:type="spellEnd"/>
      <w:r w:rsidR="006B04CA" w:rsidRPr="006B04CA">
        <w:rPr>
          <w:color w:val="FF0000"/>
          <w:u w:val="single"/>
        </w:rPr>
        <w:t>.</w:t>
      </w:r>
    </w:p>
    <w:p w:rsidR="006446BD" w:rsidRPr="00B27CB1" w:rsidRDefault="006446BD" w:rsidP="006446BD">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rsidR="006446BD" w:rsidRPr="006446BD" w:rsidRDefault="006446BD" w:rsidP="006446BD">
      <w:pPr>
        <w:spacing w:after="120"/>
        <w:contextualSpacing/>
        <w:rPr>
          <w:rFonts w:ascii="Arial" w:hAnsi="Arial" w:cs="Arial"/>
          <w:bCs/>
          <w:sz w:val="28"/>
        </w:rPr>
      </w:pPr>
    </w:p>
    <w:p w:rsidR="006446BD" w:rsidRPr="006446BD" w:rsidRDefault="006446BD" w:rsidP="006446BD">
      <w:pPr>
        <w:spacing w:after="120"/>
        <w:contextualSpacing/>
        <w:rPr>
          <w:rFonts w:ascii="Arial" w:hAnsi="Arial" w:cs="Arial"/>
          <w:bCs/>
          <w:sz w:val="28"/>
          <w:lang w:val="en-GB"/>
        </w:rPr>
      </w:pPr>
    </w:p>
    <w:p w:rsidR="00035D7C" w:rsidRPr="000502C7" w:rsidRDefault="00035D7C" w:rsidP="000502C7">
      <w:pPr>
        <w:pStyle w:val="ListParagraph"/>
        <w:numPr>
          <w:ilvl w:val="2"/>
          <w:numId w:val="11"/>
        </w:numPr>
        <w:spacing w:after="120"/>
        <w:contextualSpacing/>
        <w:outlineLvl w:val="2"/>
        <w:rPr>
          <w:rFonts w:ascii="Arial" w:hAnsi="Arial" w:cs="Arial"/>
          <w:b/>
          <w:bCs/>
          <w:sz w:val="24"/>
          <w:lang w:val="en-GB"/>
        </w:rPr>
      </w:pPr>
      <w:r w:rsidRPr="000502C7">
        <w:rPr>
          <w:rFonts w:ascii="Arial" w:hAnsi="Arial" w:cs="Arial"/>
          <w:b/>
          <w:bCs/>
          <w:sz w:val="24"/>
          <w:lang w:val="en-GB"/>
        </w:rPr>
        <w:t xml:space="preserve">RS associated with PRACH </w:t>
      </w:r>
      <w:r w:rsidR="00A47D95" w:rsidRPr="000502C7">
        <w:rPr>
          <w:rFonts w:ascii="Arial" w:hAnsi="Arial" w:cs="Arial"/>
          <w:b/>
          <w:bCs/>
          <w:sz w:val="24"/>
          <w:lang w:val="en-GB"/>
        </w:rPr>
        <w:t xml:space="preserve">when </w:t>
      </w:r>
      <w:r w:rsidRPr="000502C7">
        <w:rPr>
          <w:rFonts w:ascii="Arial" w:hAnsi="Arial" w:cs="Arial"/>
          <w:b/>
          <w:bCs/>
          <w:sz w:val="24"/>
          <w:lang w:val="en-GB"/>
        </w:rPr>
        <w:t>triggered by PDCCH order</w:t>
      </w:r>
    </w:p>
    <w:p w:rsidR="00C028F5" w:rsidRDefault="00C028F5" w:rsidP="00C028F5">
      <w:pPr>
        <w:spacing w:line="288" w:lineRule="auto"/>
        <w:jc w:val="both"/>
      </w:pPr>
      <w:r>
        <w:t>In current NR specifications, PDCCH order is supported for triggering random access procedure by defining specific DCI information for this. TS 38.212 specifies that</w:t>
      </w:r>
    </w:p>
    <w:tbl>
      <w:tblPr>
        <w:tblStyle w:val="TableGrid"/>
        <w:tblW w:w="9985" w:type="dxa"/>
        <w:tblLook w:val="04A0" w:firstRow="1" w:lastRow="0" w:firstColumn="1" w:lastColumn="0" w:noHBand="0" w:noVBand="1"/>
      </w:tblPr>
      <w:tblGrid>
        <w:gridCol w:w="9985"/>
      </w:tblGrid>
      <w:tr w:rsidR="00C028F5" w:rsidTr="005A7257">
        <w:tc>
          <w:tcPr>
            <w:tcW w:w="9985" w:type="dxa"/>
          </w:tcPr>
          <w:p w:rsidR="00C028F5" w:rsidRDefault="00C028F5" w:rsidP="000502C7">
            <w:pPr>
              <w:pStyle w:val="B1"/>
              <w:spacing w:before="0" w:after="0" w:line="240" w:lineRule="auto"/>
              <w:ind w:left="284" w:firstLine="0"/>
              <w:rPr>
                <w:lang w:eastAsia="zh-CN"/>
              </w:rPr>
            </w:pPr>
            <w:r w:rsidRPr="00C028F5">
              <w:rPr>
                <w:highlight w:val="yellow"/>
                <w:lang w:eastAsia="zh-CN"/>
              </w:rPr>
              <w:t>TS 38.212</w:t>
            </w:r>
            <w:r w:rsidR="00E85029">
              <w:rPr>
                <w:highlight w:val="yellow"/>
                <w:lang w:eastAsia="zh-CN"/>
              </w:rPr>
              <w:t xml:space="preserve"> </w:t>
            </w:r>
            <w:r w:rsidR="00E85029">
              <w:rPr>
                <w:highlight w:val="yellow"/>
                <w:lang w:eastAsia="zh-CN"/>
              </w:rPr>
              <w:fldChar w:fldCharType="begin"/>
            </w:r>
            <w:r w:rsidR="00E85029">
              <w:rPr>
                <w:highlight w:val="yellow"/>
                <w:lang w:eastAsia="zh-CN"/>
              </w:rPr>
              <w:instrText xml:space="preserve"> REF _Ref521666984 \r \h </w:instrText>
            </w:r>
            <w:r w:rsidR="00E85029">
              <w:rPr>
                <w:highlight w:val="yellow"/>
                <w:lang w:eastAsia="zh-CN"/>
              </w:rPr>
            </w:r>
            <w:r w:rsidR="00E85029">
              <w:rPr>
                <w:highlight w:val="yellow"/>
                <w:lang w:eastAsia="zh-CN"/>
              </w:rPr>
              <w:fldChar w:fldCharType="separate"/>
            </w:r>
            <w:r w:rsidR="00E85029">
              <w:rPr>
                <w:highlight w:val="yellow"/>
                <w:lang w:eastAsia="zh-CN"/>
              </w:rPr>
              <w:t>[3]</w:t>
            </w:r>
            <w:r w:rsidR="00E85029">
              <w:rPr>
                <w:highlight w:val="yellow"/>
                <w:lang w:eastAsia="zh-CN"/>
              </w:rPr>
              <w:fldChar w:fldCharType="end"/>
            </w:r>
            <w:r w:rsidRPr="00C028F5">
              <w:rPr>
                <w:highlight w:val="yellow"/>
                <w:lang w:eastAsia="zh-CN"/>
              </w:rPr>
              <w:t xml:space="preserve">, Section </w:t>
            </w:r>
            <w:r w:rsidRPr="00C028F5">
              <w:rPr>
                <w:rFonts w:hint="eastAsia"/>
                <w:highlight w:val="yellow"/>
                <w:lang w:eastAsia="zh-CN"/>
              </w:rPr>
              <w:t>7.3.1.2.1</w:t>
            </w:r>
          </w:p>
          <w:p w:rsidR="00C028F5" w:rsidRPr="009103C2" w:rsidRDefault="00C028F5" w:rsidP="000502C7">
            <w:pPr>
              <w:pStyle w:val="B1"/>
              <w:spacing w:before="0" w:after="0" w:line="240" w:lineRule="auto"/>
              <w:ind w:left="284" w:firstLine="0"/>
              <w:rPr>
                <w:lang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eastAsia="zh-CN"/>
              </w:rPr>
              <w:t>random access procedure initiated by a PDCCH order</w:t>
            </w:r>
            <w:r w:rsidRPr="009103C2">
              <w:rPr>
                <w:rFonts w:hint="eastAsia"/>
                <w:lang w:eastAsia="zh-CN"/>
              </w:rPr>
              <w:t xml:space="preserve">, with </w:t>
            </w:r>
            <w:r w:rsidRPr="009103C2">
              <w:rPr>
                <w:lang w:eastAsia="zh-CN"/>
              </w:rPr>
              <w:t xml:space="preserve">all remaining fields </w:t>
            </w:r>
            <w:r w:rsidRPr="009103C2">
              <w:rPr>
                <w:rFonts w:hint="eastAsia"/>
                <w:lang w:eastAsia="zh-CN"/>
              </w:rPr>
              <w:t xml:space="preserve">set </w:t>
            </w:r>
            <w:r w:rsidRPr="009103C2">
              <w:rPr>
                <w:lang w:eastAsia="zh-CN"/>
              </w:rPr>
              <w:t>as follows:</w:t>
            </w:r>
          </w:p>
          <w:p w:rsidR="00C028F5" w:rsidRPr="009103C2" w:rsidRDefault="00C028F5" w:rsidP="000502C7">
            <w:pPr>
              <w:pStyle w:val="B1"/>
              <w:spacing w:before="0" w:after="0" w:line="240" w:lineRule="auto"/>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proofErr w:type="spellStart"/>
            <w:r w:rsidRPr="009103C2">
              <w:rPr>
                <w:i/>
                <w:lang w:eastAsia="ko-KR"/>
              </w:rPr>
              <w:t>ra-PreambleIndex</w:t>
            </w:r>
            <w:proofErr w:type="spellEnd"/>
            <w:r w:rsidRPr="009103C2">
              <w:rPr>
                <w:rFonts w:hint="eastAsia"/>
                <w:lang w:eastAsia="zh-CN"/>
              </w:rPr>
              <w:t xml:space="preserve"> in </w:t>
            </w:r>
            <w:proofErr w:type="spellStart"/>
            <w:r w:rsidRPr="009103C2">
              <w:rPr>
                <w:rFonts w:hint="eastAsia"/>
                <w:lang w:eastAsia="zh-CN"/>
              </w:rPr>
              <w:t>Subclause</w:t>
            </w:r>
            <w:proofErr w:type="spellEnd"/>
            <w:r w:rsidRPr="009103C2">
              <w:rPr>
                <w:rFonts w:hint="eastAsia"/>
                <w:lang w:eastAsia="zh-CN"/>
              </w:rPr>
              <w:t xml:space="preserve"> 5.1.2 of [8, TS38.321]</w:t>
            </w:r>
          </w:p>
          <w:p w:rsidR="00C028F5" w:rsidRPr="009103C2" w:rsidRDefault="00C028F5" w:rsidP="000502C7">
            <w:pPr>
              <w:pStyle w:val="B1"/>
              <w:spacing w:before="0" w:after="0" w:line="240" w:lineRule="auto"/>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rsidR="00C028F5" w:rsidRPr="009103C2" w:rsidRDefault="00C028F5" w:rsidP="000502C7">
            <w:pPr>
              <w:pStyle w:val="B1"/>
              <w:spacing w:before="0" w:after="0" w:line="240" w:lineRule="auto"/>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rsidR="00C028F5" w:rsidRPr="009103C2" w:rsidRDefault="00C028F5" w:rsidP="000502C7">
            <w:pPr>
              <w:pStyle w:val="B1"/>
              <w:spacing w:before="0" w:after="0" w:line="240" w:lineRule="auto"/>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w:t>
            </w:r>
            <w:proofErr w:type="spellStart"/>
            <w:r w:rsidRPr="009103C2">
              <w:rPr>
                <w:rFonts w:hint="eastAsia"/>
                <w:lang w:eastAsia="zh-CN"/>
              </w:rPr>
              <w:t>Subclause</w:t>
            </w:r>
            <w:proofErr w:type="spellEnd"/>
            <w:r w:rsidRPr="009103C2">
              <w:rPr>
                <w:rFonts w:hint="eastAsia"/>
                <w:lang w:eastAsia="zh-CN"/>
              </w:rPr>
              <w:t xml:space="preserve"> 5.1.1 of [8, TS38.321]; otherwise, this field is reserved</w:t>
            </w:r>
          </w:p>
          <w:p w:rsidR="00C028F5" w:rsidRDefault="00C028F5" w:rsidP="000502C7">
            <w:pPr>
              <w:pStyle w:val="B1"/>
              <w:spacing w:before="0" w:after="0" w:line="240" w:lineRule="auto"/>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tc>
      </w:tr>
    </w:tbl>
    <w:p w:rsidR="00C028F5" w:rsidRDefault="00C028F5" w:rsidP="00C028F5">
      <w:pPr>
        <w:pStyle w:val="N1"/>
        <w:ind w:left="0"/>
        <w:jc w:val="both"/>
      </w:pPr>
    </w:p>
    <w:p w:rsidR="00C028F5" w:rsidRPr="00BF5B4E" w:rsidRDefault="00C028F5" w:rsidP="00C028F5">
      <w:pPr>
        <w:spacing w:line="288" w:lineRule="auto"/>
        <w:jc w:val="both"/>
      </w:pPr>
      <w:r>
        <w:t xml:space="preserve">If this PDCCH order is received by the UE, UE needs to calculate the power for the transmission of corresponding PRACH </w:t>
      </w:r>
      <w:r w:rsidR="00E85029">
        <w:t>based on the</w:t>
      </w:r>
      <w:r>
        <w:t xml:space="preserve"> path loss </w:t>
      </w:r>
      <w:r w:rsidR="00E85029">
        <w:t>estimation</w:t>
      </w:r>
      <w:r>
        <w:t xml:space="preserve"> between the </w:t>
      </w:r>
      <w:proofErr w:type="spellStart"/>
      <w:r w:rsidR="00E85029">
        <w:t>gNB</w:t>
      </w:r>
      <w:proofErr w:type="spellEnd"/>
      <w:r w:rsidR="00E85029">
        <w:t xml:space="preserve"> </w:t>
      </w:r>
      <w:r>
        <w:t>and the UE. This path loss information is obtained by measuring reference signals (RS)</w:t>
      </w:r>
      <w:r w:rsidR="00E85029">
        <w:t xml:space="preserve"> defined</w:t>
      </w:r>
      <w:r>
        <w:t xml:space="preserve"> </w:t>
      </w:r>
      <w:r w:rsidR="00E85029">
        <w:t>for the PDCCH order. TS 38.213 specifies the relevant contents:</w:t>
      </w:r>
    </w:p>
    <w:tbl>
      <w:tblPr>
        <w:tblStyle w:val="TableGrid"/>
        <w:tblW w:w="9985" w:type="dxa"/>
        <w:tblLook w:val="04A0" w:firstRow="1" w:lastRow="0" w:firstColumn="1" w:lastColumn="0" w:noHBand="0" w:noVBand="1"/>
      </w:tblPr>
      <w:tblGrid>
        <w:gridCol w:w="9985"/>
      </w:tblGrid>
      <w:tr w:rsidR="00C028F5" w:rsidTr="005A7257">
        <w:tc>
          <w:tcPr>
            <w:tcW w:w="9985" w:type="dxa"/>
          </w:tcPr>
          <w:p w:rsidR="00E85029" w:rsidRDefault="00E85029" w:rsidP="000502C7">
            <w:pPr>
              <w:pStyle w:val="B1"/>
              <w:spacing w:before="0" w:after="0" w:line="240" w:lineRule="auto"/>
              <w:ind w:left="284" w:firstLine="0"/>
              <w:rPr>
                <w:lang w:eastAsia="zh-CN"/>
              </w:rPr>
            </w:pPr>
            <w:r w:rsidRPr="00C028F5">
              <w:rPr>
                <w:highlight w:val="yellow"/>
                <w:lang w:eastAsia="zh-CN"/>
              </w:rPr>
              <w:t>TS 38</w:t>
            </w:r>
            <w:r>
              <w:rPr>
                <w:highlight w:val="yellow"/>
                <w:lang w:eastAsia="zh-CN"/>
              </w:rPr>
              <w:t xml:space="preserve">.213 </w:t>
            </w:r>
            <w:r>
              <w:rPr>
                <w:highlight w:val="yellow"/>
                <w:lang w:eastAsia="zh-CN"/>
              </w:rPr>
              <w:fldChar w:fldCharType="begin"/>
            </w:r>
            <w:r>
              <w:rPr>
                <w:highlight w:val="yellow"/>
                <w:lang w:eastAsia="zh-CN"/>
              </w:rPr>
              <w:instrText xml:space="preserve"> REF _Ref521666993 \r \h </w:instrText>
            </w:r>
            <w:r>
              <w:rPr>
                <w:highlight w:val="yellow"/>
                <w:lang w:eastAsia="zh-CN"/>
              </w:rPr>
            </w:r>
            <w:r>
              <w:rPr>
                <w:highlight w:val="yellow"/>
                <w:lang w:eastAsia="zh-CN"/>
              </w:rPr>
              <w:fldChar w:fldCharType="separate"/>
            </w:r>
            <w:r>
              <w:rPr>
                <w:highlight w:val="yellow"/>
                <w:lang w:eastAsia="zh-CN"/>
              </w:rPr>
              <w:t>[4]</w:t>
            </w:r>
            <w:r>
              <w:rPr>
                <w:highlight w:val="yellow"/>
                <w:lang w:eastAsia="zh-CN"/>
              </w:rPr>
              <w:fldChar w:fldCharType="end"/>
            </w:r>
            <w:r w:rsidRPr="00C028F5">
              <w:rPr>
                <w:highlight w:val="yellow"/>
                <w:lang w:eastAsia="zh-CN"/>
              </w:rPr>
              <w:t xml:space="preserve">, </w:t>
            </w:r>
            <w:r w:rsidRPr="00E85029">
              <w:rPr>
                <w:highlight w:val="yellow"/>
                <w:lang w:eastAsia="zh-CN"/>
              </w:rPr>
              <w:t xml:space="preserve">Section </w:t>
            </w:r>
            <w:r w:rsidRPr="00E85029">
              <w:rPr>
                <w:rFonts w:hint="eastAsia"/>
                <w:highlight w:val="yellow"/>
                <w:lang w:eastAsia="zh-CN"/>
              </w:rPr>
              <w:t>7.</w:t>
            </w:r>
            <w:r w:rsidRPr="00E85029">
              <w:rPr>
                <w:highlight w:val="yellow"/>
                <w:lang w:eastAsia="zh-CN"/>
              </w:rPr>
              <w:t>4</w:t>
            </w:r>
          </w:p>
          <w:p w:rsidR="00C028F5" w:rsidRPr="00E30D52" w:rsidRDefault="00C028F5" w:rsidP="000502C7">
            <w:pPr>
              <w:pStyle w:val="B1"/>
              <w:spacing w:before="0" w:after="0" w:line="240" w:lineRule="auto"/>
              <w:ind w:left="288" w:firstLine="0"/>
              <w:rPr>
                <w:lang w:eastAsia="zh-CN"/>
              </w:rPr>
            </w:pPr>
            <w:r w:rsidRPr="00E30D52">
              <w:rPr>
                <w:lang w:eastAsia="zh-CN"/>
              </w:rPr>
              <w:lastRenderedPageBreak/>
              <w:t>If the PRACH transmission from the UE is not in response to a detection of a PDCCH order by the UE, or is in response to a detection of a PDCCH order by the UE</w:t>
            </w:r>
            <w:r w:rsidRPr="00E30D52">
              <w:rPr>
                <w:rFonts w:hint="eastAsia"/>
                <w:lang w:eastAsia="zh-CN"/>
              </w:rPr>
              <w:t xml:space="preserve"> that triggers</w:t>
            </w:r>
            <w:r w:rsidRPr="00E30D52">
              <w:rPr>
                <w:lang w:eastAsia="zh-CN"/>
              </w:rPr>
              <w:t xml:space="preserve"> a</w:t>
            </w:r>
            <w:r w:rsidRPr="00E30D52">
              <w:rPr>
                <w:rFonts w:hint="eastAsia"/>
                <w:lang w:eastAsia="zh-CN"/>
              </w:rPr>
              <w:t xml:space="preserve"> </w:t>
            </w:r>
            <w:r w:rsidRPr="00E30D52">
              <w:rPr>
                <w:lang w:eastAsia="zh-CN"/>
              </w:rPr>
              <w:t xml:space="preserve">contention based random access procedure, </w:t>
            </w:r>
            <w:proofErr w:type="spellStart"/>
            <w:r w:rsidRPr="00E30D52">
              <w:rPr>
                <w:lang w:eastAsia="zh-CN"/>
              </w:rPr>
              <w:t>referenceSignalPower</w:t>
            </w:r>
            <w:proofErr w:type="spellEnd"/>
            <w:r w:rsidRPr="00E30D52">
              <w:rPr>
                <w:lang w:eastAsia="zh-CN"/>
              </w:rPr>
              <w:t xml:space="preserve"> is provided by </w:t>
            </w:r>
            <w:proofErr w:type="spellStart"/>
            <w:r w:rsidRPr="00E30D52">
              <w:rPr>
                <w:lang w:eastAsia="zh-CN"/>
              </w:rPr>
              <w:t>ss</w:t>
            </w:r>
            <w:proofErr w:type="spellEnd"/>
            <w:r w:rsidRPr="00E30D52">
              <w:rPr>
                <w:lang w:eastAsia="zh-CN"/>
              </w:rPr>
              <w:t>-PBCH-</w:t>
            </w:r>
            <w:proofErr w:type="spellStart"/>
            <w:r w:rsidRPr="00E30D52">
              <w:rPr>
                <w:lang w:eastAsia="zh-CN"/>
              </w:rPr>
              <w:t>BlockPower</w:t>
            </w:r>
            <w:proofErr w:type="spellEnd"/>
            <w:r w:rsidRPr="00E30D52">
              <w:rPr>
                <w:lang w:eastAsia="zh-CN"/>
              </w:rPr>
              <w:t xml:space="preserve">. </w:t>
            </w:r>
          </w:p>
          <w:p w:rsidR="00C028F5" w:rsidRDefault="00C028F5" w:rsidP="000502C7">
            <w:pPr>
              <w:pStyle w:val="B1"/>
              <w:spacing w:before="0" w:after="0" w:line="240" w:lineRule="auto"/>
              <w:ind w:left="288" w:firstLine="0"/>
              <w:rPr>
                <w:lang w:eastAsia="zh-CN"/>
              </w:rPr>
            </w:pPr>
            <w:r w:rsidRPr="00E30D52">
              <w:rPr>
                <w:lang w:eastAsia="zh-CN"/>
              </w:rPr>
              <w:t xml:space="preserve">If the PRACH transmission from the UE is in response to a detection of a PDCCH order by the UE that triggers a non-contention based random access procedure and depending the DL RS that the DM-RS of the PDCCH order is quasi-collocated with as described in </w:t>
            </w:r>
            <w:proofErr w:type="spellStart"/>
            <w:r w:rsidRPr="00E30D52">
              <w:rPr>
                <w:lang w:eastAsia="zh-CN"/>
              </w:rPr>
              <w:t>Subclause</w:t>
            </w:r>
            <w:proofErr w:type="spellEnd"/>
            <w:r w:rsidRPr="00E30D52">
              <w:rPr>
                <w:lang w:eastAsia="zh-CN"/>
              </w:rPr>
              <w:t xml:space="preserve"> 10.1, </w:t>
            </w:r>
            <w:proofErr w:type="spellStart"/>
            <w:r w:rsidRPr="00E30D52">
              <w:rPr>
                <w:lang w:eastAsia="zh-CN"/>
              </w:rPr>
              <w:t>referenceSignalPower</w:t>
            </w:r>
            <w:proofErr w:type="spellEnd"/>
            <w:r w:rsidRPr="00E30D52">
              <w:rPr>
                <w:lang w:eastAsia="zh-CN"/>
              </w:rPr>
              <w:t xml:space="preserve"> is provided by </w:t>
            </w:r>
            <w:proofErr w:type="spellStart"/>
            <w:r w:rsidRPr="00E30D52">
              <w:rPr>
                <w:lang w:eastAsia="zh-CN"/>
              </w:rPr>
              <w:t>ss</w:t>
            </w:r>
            <w:proofErr w:type="spellEnd"/>
            <w:r w:rsidRPr="00E30D52">
              <w:rPr>
                <w:lang w:eastAsia="zh-CN"/>
              </w:rPr>
              <w:t>-PBCH-</w:t>
            </w:r>
            <w:proofErr w:type="spellStart"/>
            <w:r w:rsidRPr="00E30D52">
              <w:rPr>
                <w:lang w:eastAsia="zh-CN"/>
              </w:rPr>
              <w:t>BlockPower</w:t>
            </w:r>
            <w:proofErr w:type="spellEnd"/>
            <w:r w:rsidRPr="00E30D52">
              <w:rPr>
                <w:lang w:eastAsia="zh-CN"/>
              </w:rPr>
              <w:t xml:space="preserve"> or, when the UE is configured resources for a periodic CSI-RS reception, </w:t>
            </w:r>
            <w:proofErr w:type="spellStart"/>
            <w:r w:rsidRPr="00E30D52">
              <w:rPr>
                <w:lang w:eastAsia="zh-CN"/>
              </w:rPr>
              <w:t>referenceSignalPower</w:t>
            </w:r>
            <w:proofErr w:type="spellEnd"/>
            <w:r w:rsidRPr="00E30D52">
              <w:rPr>
                <w:lang w:eastAsia="zh-CN"/>
              </w:rPr>
              <w:t xml:space="preserve"> is obtained by higher layer parameters </w:t>
            </w:r>
            <w:proofErr w:type="spellStart"/>
            <w:r w:rsidRPr="00E30D52">
              <w:rPr>
                <w:lang w:eastAsia="zh-CN"/>
              </w:rPr>
              <w:t>ss</w:t>
            </w:r>
            <w:proofErr w:type="spellEnd"/>
            <w:r w:rsidRPr="00E30D52">
              <w:rPr>
                <w:lang w:eastAsia="zh-CN"/>
              </w:rPr>
              <w:t>-PBCH-</w:t>
            </w:r>
            <w:proofErr w:type="spellStart"/>
            <w:r w:rsidRPr="00E30D52">
              <w:rPr>
                <w:lang w:eastAsia="zh-CN"/>
              </w:rPr>
              <w:t>BlockPower</w:t>
            </w:r>
            <w:proofErr w:type="spellEnd"/>
            <w:r w:rsidRPr="00E30D52">
              <w:rPr>
                <w:lang w:eastAsia="zh-CN"/>
              </w:rPr>
              <w:t xml:space="preserve"> and </w:t>
            </w:r>
            <w:proofErr w:type="spellStart"/>
            <w:r w:rsidRPr="00E30D52">
              <w:rPr>
                <w:lang w:eastAsia="zh-CN"/>
              </w:rPr>
              <w:t>powerControlOffsetSS</w:t>
            </w:r>
            <w:proofErr w:type="spellEnd"/>
            <w:r w:rsidRPr="00E30D52">
              <w:rPr>
                <w:lang w:eastAsia="zh-CN"/>
              </w:rPr>
              <w:t xml:space="preserve"> where </w:t>
            </w:r>
            <w:proofErr w:type="spellStart"/>
            <w:r w:rsidRPr="00E30D52">
              <w:rPr>
                <w:lang w:eastAsia="zh-CN"/>
              </w:rPr>
              <w:t>powerControlOffsetSS</w:t>
            </w:r>
            <w:proofErr w:type="spellEnd"/>
            <w:r w:rsidRPr="00E30D52">
              <w:rPr>
                <w:lang w:eastAsia="zh-CN"/>
              </w:rPr>
              <w:t xml:space="preserve"> provides an offset of CSI-RS transmission power relative to SS/PBCH block transmission power [6, TS 38.214]. If </w:t>
            </w:r>
            <w:proofErr w:type="spellStart"/>
            <w:r w:rsidRPr="00E30D52">
              <w:rPr>
                <w:lang w:eastAsia="zh-CN"/>
              </w:rPr>
              <w:t>powerControlOffsetSS</w:t>
            </w:r>
            <w:proofErr w:type="spellEnd"/>
            <w:r w:rsidRPr="00E30D52">
              <w:rPr>
                <w:lang w:eastAsia="zh-CN"/>
              </w:rPr>
              <w:t xml:space="preserve"> is not provided to the UE, the UE assumes an offset of 0 </w:t>
            </w:r>
            <w:proofErr w:type="spellStart"/>
            <w:r w:rsidRPr="00E30D52">
              <w:rPr>
                <w:lang w:eastAsia="zh-CN"/>
              </w:rPr>
              <w:t>dB.</w:t>
            </w:r>
            <w:proofErr w:type="spellEnd"/>
          </w:p>
        </w:tc>
      </w:tr>
    </w:tbl>
    <w:p w:rsidR="00C028F5" w:rsidRDefault="00C028F5" w:rsidP="00C028F5">
      <w:pPr>
        <w:pStyle w:val="N1"/>
        <w:ind w:left="0"/>
        <w:jc w:val="both"/>
      </w:pPr>
    </w:p>
    <w:p w:rsidR="00C028F5" w:rsidRDefault="00C028F5" w:rsidP="00C028F5">
      <w:pPr>
        <w:spacing w:line="288" w:lineRule="auto"/>
        <w:jc w:val="both"/>
      </w:pPr>
      <w:r w:rsidRPr="00E30D52">
        <w:t>From the</w:t>
      </w:r>
      <w:r>
        <w:t xml:space="preserve"> above paragraphs, the </w:t>
      </w:r>
      <w:proofErr w:type="spellStart"/>
      <w:r>
        <w:t>referenceSignalPower</w:t>
      </w:r>
      <w:proofErr w:type="spellEnd"/>
      <w:r>
        <w:t xml:space="preserve"> can be provided by either </w:t>
      </w:r>
      <w:proofErr w:type="spellStart"/>
      <w:r w:rsidRPr="00C922AA">
        <w:t>ss</w:t>
      </w:r>
      <w:proofErr w:type="spellEnd"/>
      <w:r w:rsidRPr="00C922AA">
        <w:t>-PBCH-</w:t>
      </w:r>
      <w:proofErr w:type="spellStart"/>
      <w:r w:rsidRPr="00C922AA">
        <w:t>BlockPower</w:t>
      </w:r>
      <w:proofErr w:type="spellEnd"/>
      <w:r>
        <w:t xml:space="preserve"> or </w:t>
      </w:r>
      <w:proofErr w:type="spellStart"/>
      <w:r w:rsidRPr="00C922AA">
        <w:t>ss</w:t>
      </w:r>
      <w:proofErr w:type="spellEnd"/>
      <w:r w:rsidRPr="00C922AA">
        <w:t>-PBCH-</w:t>
      </w:r>
      <w:proofErr w:type="spellStart"/>
      <w:r w:rsidRPr="00C922AA">
        <w:t>BlockPower</w:t>
      </w:r>
      <w:proofErr w:type="spellEnd"/>
      <w:r w:rsidRPr="00C922AA">
        <w:t xml:space="preserve"> </w:t>
      </w:r>
      <w:r>
        <w:t>along with</w:t>
      </w:r>
      <w:r w:rsidRPr="00C922AA">
        <w:t xml:space="preserve"> </w:t>
      </w:r>
      <w:proofErr w:type="spellStart"/>
      <w:r w:rsidRPr="00C922AA">
        <w:t>powerControlOffsetSS</w:t>
      </w:r>
      <w:proofErr w:type="spellEnd"/>
      <w:r>
        <w:t xml:space="preserve"> depending on whether RACH is associated with SSB or CSI-RS. However, TS38.214 indicates that PDCCH is </w:t>
      </w:r>
      <w:r w:rsidR="00035D7C">
        <w:t xml:space="preserve">always </w:t>
      </w:r>
      <w:proofErr w:type="spellStart"/>
      <w:r>
        <w:t>QCL’ed</w:t>
      </w:r>
      <w:proofErr w:type="spellEnd"/>
      <w:r>
        <w:t xml:space="preserve"> with CSI-RS if the TCI sate is activated. In that scenario, there is no case that </w:t>
      </w:r>
      <w:proofErr w:type="spellStart"/>
      <w:r w:rsidRPr="00C922AA">
        <w:t>ss</w:t>
      </w:r>
      <w:proofErr w:type="spellEnd"/>
      <w:r w:rsidRPr="00C922AA">
        <w:t>-PBCH-</w:t>
      </w:r>
      <w:proofErr w:type="spellStart"/>
      <w:r w:rsidRPr="00C922AA">
        <w:t>BlockPower</w:t>
      </w:r>
      <w:proofErr w:type="spellEnd"/>
      <w:r>
        <w:t xml:space="preserve"> becomes the </w:t>
      </w:r>
      <w:proofErr w:type="spellStart"/>
      <w:r>
        <w:t>referenceSignalPower</w:t>
      </w:r>
      <w:proofErr w:type="spellEnd"/>
      <w:r>
        <w:t xml:space="preserve"> for PRACH</w:t>
      </w:r>
      <w:r w:rsidR="00035D7C">
        <w:t>.</w:t>
      </w:r>
    </w:p>
    <w:tbl>
      <w:tblPr>
        <w:tblStyle w:val="TableGrid"/>
        <w:tblW w:w="9985" w:type="dxa"/>
        <w:tblLook w:val="04A0" w:firstRow="1" w:lastRow="0" w:firstColumn="1" w:lastColumn="0" w:noHBand="0" w:noVBand="1"/>
      </w:tblPr>
      <w:tblGrid>
        <w:gridCol w:w="9985"/>
      </w:tblGrid>
      <w:tr w:rsidR="00C028F5" w:rsidTr="005A7257">
        <w:tc>
          <w:tcPr>
            <w:tcW w:w="9985" w:type="dxa"/>
          </w:tcPr>
          <w:p w:rsidR="00035D7C" w:rsidRDefault="00035D7C" w:rsidP="000502C7">
            <w:pPr>
              <w:pStyle w:val="B1"/>
              <w:spacing w:before="0" w:after="0" w:line="240" w:lineRule="auto"/>
              <w:ind w:left="284" w:firstLine="0"/>
              <w:rPr>
                <w:lang w:eastAsia="zh-CN"/>
              </w:rPr>
            </w:pPr>
            <w:r w:rsidRPr="00C028F5">
              <w:rPr>
                <w:highlight w:val="yellow"/>
                <w:lang w:eastAsia="zh-CN"/>
              </w:rPr>
              <w:t>TS 38</w:t>
            </w:r>
            <w:r>
              <w:rPr>
                <w:highlight w:val="yellow"/>
                <w:lang w:eastAsia="zh-CN"/>
              </w:rPr>
              <w:t xml:space="preserve">.214 </w:t>
            </w:r>
            <w:r w:rsidRPr="00035D7C">
              <w:rPr>
                <w:highlight w:val="yellow"/>
                <w:lang w:eastAsia="zh-CN"/>
              </w:rPr>
              <w:fldChar w:fldCharType="begin"/>
            </w:r>
            <w:r w:rsidRPr="00035D7C">
              <w:rPr>
                <w:highlight w:val="yellow"/>
                <w:lang w:eastAsia="zh-CN"/>
              </w:rPr>
              <w:instrText xml:space="preserve"> REF _Ref521670382 \r \h </w:instrText>
            </w:r>
            <w:r>
              <w:rPr>
                <w:highlight w:val="yellow"/>
                <w:lang w:eastAsia="zh-CN"/>
              </w:rPr>
              <w:instrText xml:space="preserve"> \* MERGEFORMAT </w:instrText>
            </w:r>
            <w:r w:rsidRPr="00035D7C">
              <w:rPr>
                <w:highlight w:val="yellow"/>
                <w:lang w:eastAsia="zh-CN"/>
              </w:rPr>
            </w:r>
            <w:r w:rsidRPr="00035D7C">
              <w:rPr>
                <w:highlight w:val="yellow"/>
                <w:lang w:eastAsia="zh-CN"/>
              </w:rPr>
              <w:fldChar w:fldCharType="separate"/>
            </w:r>
            <w:r w:rsidRPr="00035D7C">
              <w:rPr>
                <w:highlight w:val="yellow"/>
                <w:lang w:eastAsia="zh-CN"/>
              </w:rPr>
              <w:t>[5]</w:t>
            </w:r>
            <w:r w:rsidRPr="00035D7C">
              <w:rPr>
                <w:highlight w:val="yellow"/>
                <w:lang w:eastAsia="zh-CN"/>
              </w:rPr>
              <w:fldChar w:fldCharType="end"/>
            </w:r>
            <w:r w:rsidRPr="00035D7C">
              <w:rPr>
                <w:highlight w:val="yellow"/>
                <w:lang w:eastAsia="zh-CN"/>
              </w:rPr>
              <w:t xml:space="preserve"> Section 5.1.5</w:t>
            </w:r>
          </w:p>
          <w:p w:rsidR="00C028F5" w:rsidRDefault="00035D7C" w:rsidP="000502C7">
            <w:pPr>
              <w:spacing w:before="0" w:after="0" w:line="240" w:lineRule="auto"/>
            </w:pPr>
            <w:r>
              <w:t xml:space="preserve">      </w:t>
            </w:r>
            <w:r w:rsidR="00C028F5" w:rsidRPr="00252357">
              <w:t>For the DM-RS of PD</w:t>
            </w:r>
            <w:r w:rsidR="00C028F5" w:rsidRPr="004B5863">
              <w:t>C</w:t>
            </w:r>
            <w:r w:rsidR="00C028F5" w:rsidRPr="00252357">
              <w:t xml:space="preserve">CH, the UE </w:t>
            </w:r>
            <w:r w:rsidR="00C028F5" w:rsidRPr="004B5863">
              <w:t>shall</w:t>
            </w:r>
            <w:r w:rsidR="00C028F5" w:rsidRPr="00252357">
              <w:t xml:space="preserve"> expect</w:t>
            </w:r>
            <w:r w:rsidR="00C028F5" w:rsidRPr="004B5863">
              <w:t xml:space="preserve"> that a </w:t>
            </w:r>
            <w:r w:rsidR="00C028F5" w:rsidRPr="004B5863">
              <w:rPr>
                <w:i/>
              </w:rPr>
              <w:t>TCI-State</w:t>
            </w:r>
            <w:r w:rsidR="00C028F5" w:rsidRPr="004B5863">
              <w:t xml:space="preserve"> indicates one of the following quasi co-</w:t>
            </w:r>
            <w:r w:rsidR="00C028F5" w:rsidRPr="00C922AA">
              <w:t>location type(s):</w:t>
            </w:r>
          </w:p>
          <w:p w:rsidR="00C028F5" w:rsidRPr="00C922AA" w:rsidRDefault="00C028F5" w:rsidP="000502C7">
            <w:pPr>
              <w:pStyle w:val="B1"/>
              <w:spacing w:before="0" w:after="0" w:line="240" w:lineRule="auto"/>
            </w:pPr>
            <w:r w:rsidRPr="00C922AA">
              <w:t>-</w:t>
            </w:r>
            <w:r w:rsidRPr="00C922AA">
              <w:tab/>
            </w:r>
            <w:r w:rsidRPr="00C922AA">
              <w:rPr>
                <w:color w:val="000000"/>
              </w:rPr>
              <w:t>'</w:t>
            </w:r>
            <w:r w:rsidRPr="00C922AA">
              <w:t>QCL-</w:t>
            </w:r>
            <w:proofErr w:type="spellStart"/>
            <w:r w:rsidRPr="00C922AA">
              <w:t>TypeA</w:t>
            </w:r>
            <w:proofErr w:type="spellEnd"/>
            <w:r w:rsidRPr="00C922AA">
              <w:t xml:space="preserve">' with a CSI-RS resource in a </w:t>
            </w:r>
            <w:r w:rsidRPr="00C922AA">
              <w:rPr>
                <w:i/>
                <w:color w:val="000000"/>
              </w:rPr>
              <w:t>NZP-CSI-RS-</w:t>
            </w:r>
            <w:proofErr w:type="spellStart"/>
            <w:r w:rsidRPr="00C922AA">
              <w:rPr>
                <w:i/>
                <w:color w:val="000000"/>
              </w:rPr>
              <w:t>ResourceSet</w:t>
            </w:r>
            <w:proofErr w:type="spellEnd"/>
            <w:r w:rsidRPr="00C922AA">
              <w:t xml:space="preserve"> configured with higher layer parameter </w:t>
            </w:r>
            <w:proofErr w:type="spellStart"/>
            <w:r w:rsidRPr="00C922AA">
              <w:rPr>
                <w:i/>
              </w:rPr>
              <w:t>trs</w:t>
            </w:r>
            <w:proofErr w:type="spellEnd"/>
            <w:r w:rsidRPr="00C922AA">
              <w:rPr>
                <w:i/>
              </w:rPr>
              <w:t xml:space="preserve">-Info </w:t>
            </w:r>
            <w:r w:rsidRPr="00C922AA">
              <w:t>and, when applicable, 'QCL-</w:t>
            </w:r>
            <w:proofErr w:type="spellStart"/>
            <w:r w:rsidRPr="00C922AA">
              <w:t>TypeD</w:t>
            </w:r>
            <w:proofErr w:type="spellEnd"/>
            <w:r w:rsidRPr="00C922AA">
              <w:t>' with the same CSI-RS resource, or</w:t>
            </w:r>
          </w:p>
          <w:p w:rsidR="00C028F5" w:rsidRPr="00C922AA" w:rsidRDefault="00C028F5" w:rsidP="000502C7">
            <w:pPr>
              <w:pStyle w:val="B1"/>
              <w:spacing w:before="0" w:after="0" w:line="240" w:lineRule="auto"/>
            </w:pPr>
            <w:r w:rsidRPr="00C922AA">
              <w:t>-</w:t>
            </w:r>
            <w:r w:rsidRPr="00C922AA">
              <w:tab/>
            </w:r>
            <w:r w:rsidRPr="00C922AA">
              <w:rPr>
                <w:color w:val="000000"/>
              </w:rPr>
              <w:t>'</w:t>
            </w:r>
            <w:r w:rsidRPr="00C922AA">
              <w:t>QCL-</w:t>
            </w:r>
            <w:proofErr w:type="spellStart"/>
            <w:r w:rsidRPr="00C922AA">
              <w:t>TypeA</w:t>
            </w:r>
            <w:proofErr w:type="spellEnd"/>
            <w:r w:rsidRPr="00C922AA">
              <w:t xml:space="preserve">' with a CSI-RS resource in a </w:t>
            </w:r>
            <w:r w:rsidRPr="00C922AA">
              <w:rPr>
                <w:i/>
                <w:color w:val="000000"/>
              </w:rPr>
              <w:t>NZP-CSI-RS-</w:t>
            </w:r>
            <w:proofErr w:type="spellStart"/>
            <w:r w:rsidRPr="00C922AA">
              <w:rPr>
                <w:i/>
                <w:color w:val="000000"/>
              </w:rPr>
              <w:t>ResourceSet</w:t>
            </w:r>
            <w:proofErr w:type="spellEnd"/>
            <w:r w:rsidRPr="00C922AA">
              <w:t xml:space="preserve"> configured with higher layer parameter </w:t>
            </w:r>
            <w:proofErr w:type="spellStart"/>
            <w:r w:rsidRPr="00C922AA">
              <w:rPr>
                <w:i/>
                <w:color w:val="000000"/>
              </w:rPr>
              <w:t>trs</w:t>
            </w:r>
            <w:proofErr w:type="spellEnd"/>
            <w:r w:rsidRPr="00C922AA">
              <w:rPr>
                <w:i/>
                <w:color w:val="000000"/>
              </w:rPr>
              <w:t>-Info</w:t>
            </w:r>
            <w:r w:rsidRPr="00C922AA">
              <w:rPr>
                <w:color w:val="000000"/>
              </w:rPr>
              <w:t xml:space="preserve"> and, when applicable, </w:t>
            </w:r>
            <w:r w:rsidRPr="00C922AA">
              <w:t>'QCL-</w:t>
            </w:r>
            <w:proofErr w:type="spellStart"/>
            <w:r w:rsidRPr="00C922AA">
              <w:t>TypeD</w:t>
            </w:r>
            <w:proofErr w:type="spellEnd"/>
            <w:r w:rsidRPr="00C922AA">
              <w:t xml:space="preserve">' with a CSI-RS resource in an </w:t>
            </w:r>
            <w:r w:rsidRPr="00C922AA">
              <w:rPr>
                <w:i/>
              </w:rPr>
              <w:t>NZP-CSI-RS-</w:t>
            </w:r>
            <w:proofErr w:type="spellStart"/>
            <w:r w:rsidRPr="00C922AA">
              <w:rPr>
                <w:i/>
              </w:rPr>
              <w:t>ResourceSet</w:t>
            </w:r>
            <w:proofErr w:type="spellEnd"/>
            <w:r w:rsidRPr="00C922AA">
              <w:t xml:space="preserve"> configured with higher layer parameter </w:t>
            </w:r>
            <w:r w:rsidRPr="00C922AA">
              <w:rPr>
                <w:i/>
              </w:rPr>
              <w:t>repetition</w:t>
            </w:r>
            <w:r w:rsidRPr="00C922AA">
              <w:t>, or</w:t>
            </w:r>
          </w:p>
          <w:p w:rsidR="00C028F5" w:rsidRPr="00C922AA" w:rsidRDefault="00C028F5" w:rsidP="000502C7">
            <w:pPr>
              <w:pStyle w:val="B1"/>
              <w:spacing w:before="0" w:after="0" w:line="240" w:lineRule="auto"/>
            </w:pPr>
            <w:r w:rsidRPr="00C922AA">
              <w:t>-</w:t>
            </w:r>
            <w:r w:rsidRPr="00C922AA">
              <w:tab/>
            </w:r>
            <w:r w:rsidRPr="00C922AA">
              <w:rPr>
                <w:color w:val="000000"/>
              </w:rPr>
              <w:t>'</w:t>
            </w:r>
            <w:r w:rsidRPr="00C922AA">
              <w:t>QCL-</w:t>
            </w:r>
            <w:proofErr w:type="spellStart"/>
            <w:r w:rsidRPr="00C922AA">
              <w:t>TypeA</w:t>
            </w:r>
            <w:proofErr w:type="spellEnd"/>
            <w:r w:rsidRPr="00C922AA">
              <w:t xml:space="preserve">' with a CSI-RS resource in a </w:t>
            </w:r>
            <w:r w:rsidRPr="00C922AA">
              <w:rPr>
                <w:i/>
                <w:color w:val="000000"/>
              </w:rPr>
              <w:t>NZP-CSI-RS-</w:t>
            </w:r>
            <w:proofErr w:type="spellStart"/>
            <w:r w:rsidRPr="00C922AA">
              <w:rPr>
                <w:i/>
                <w:color w:val="000000"/>
              </w:rPr>
              <w:t>ResourceSet</w:t>
            </w:r>
            <w:proofErr w:type="spellEnd"/>
            <w:r w:rsidRPr="00C922AA">
              <w:t xml:space="preserve"> configured without higher layer parameter </w:t>
            </w:r>
            <w:proofErr w:type="spellStart"/>
            <w:r w:rsidRPr="00C922AA">
              <w:t>trs</w:t>
            </w:r>
            <w:proofErr w:type="spellEnd"/>
            <w:r w:rsidRPr="00C922AA">
              <w:t>-Info and without higher layer parameter</w:t>
            </w:r>
            <w:r w:rsidRPr="00C922AA" w:rsidDel="00187D98">
              <w:t xml:space="preserve"> </w:t>
            </w:r>
            <w:r w:rsidRPr="00C922AA">
              <w:rPr>
                <w:i/>
              </w:rPr>
              <w:t xml:space="preserve">repetition, </w:t>
            </w:r>
            <w:r w:rsidRPr="00C922AA">
              <w:rPr>
                <w:color w:val="000000"/>
              </w:rPr>
              <w:t>when 'QCL-</w:t>
            </w:r>
            <w:proofErr w:type="spellStart"/>
            <w:r w:rsidRPr="00C922AA">
              <w:rPr>
                <w:color w:val="000000"/>
              </w:rPr>
              <w:t>TypeD</w:t>
            </w:r>
            <w:proofErr w:type="spellEnd"/>
            <w:r w:rsidRPr="00C922AA">
              <w:rPr>
                <w:color w:val="000000"/>
              </w:rPr>
              <w:t>' is not applicable.</w:t>
            </w:r>
          </w:p>
        </w:tc>
      </w:tr>
    </w:tbl>
    <w:p w:rsidR="00035D7C" w:rsidRDefault="00035D7C" w:rsidP="00C028F5">
      <w:pPr>
        <w:spacing w:line="288" w:lineRule="auto"/>
        <w:jc w:val="both"/>
      </w:pPr>
    </w:p>
    <w:p w:rsidR="00680F96" w:rsidRDefault="00680F96" w:rsidP="00C028F5">
      <w:pPr>
        <w:spacing w:line="288" w:lineRule="auto"/>
        <w:jc w:val="both"/>
      </w:pPr>
      <w:r>
        <w:t xml:space="preserve">It may not be desirable that only CSI-RS can be the RS which is associated with PRACH transmission since it will restrict the NW flexibility regarding the PRACH triggering by PDCCH order. In that perspective, we can define one additional bit in the DCI for PDCCH order for indicating whether SSB or CSI is associated with PRACH with respect to the determination of </w:t>
      </w:r>
      <w:proofErr w:type="spellStart"/>
      <w:r w:rsidRPr="00E30D52">
        <w:rPr>
          <w:lang w:eastAsia="zh-CN"/>
        </w:rPr>
        <w:t>referenceSignalPower</w:t>
      </w:r>
      <w:proofErr w:type="spellEnd"/>
      <w:r>
        <w:rPr>
          <w:lang w:eastAsia="zh-CN"/>
        </w:rPr>
        <w:t xml:space="preserve">. </w:t>
      </w:r>
    </w:p>
    <w:p w:rsidR="00680F96" w:rsidRDefault="00680F96" w:rsidP="00680F96">
      <w:pPr>
        <w:spacing w:after="0"/>
        <w:jc w:val="both"/>
      </w:pPr>
      <w:r>
        <w:t>Relevant text proposal</w:t>
      </w:r>
      <w:r w:rsidR="00EC1270">
        <w:t>s</w:t>
      </w:r>
      <w:r>
        <w:t xml:space="preserve"> for </w:t>
      </w:r>
      <w:r w:rsidR="00EC1270">
        <w:t xml:space="preserve">38.212 </w:t>
      </w:r>
      <w:r w:rsidR="00EC1270">
        <w:fldChar w:fldCharType="begin"/>
      </w:r>
      <w:r w:rsidR="00EC1270">
        <w:instrText xml:space="preserve"> REF _Ref521666984 \r \h </w:instrText>
      </w:r>
      <w:r w:rsidR="00EC1270">
        <w:fldChar w:fldCharType="separate"/>
      </w:r>
      <w:r w:rsidR="00EC1270">
        <w:t>[3]</w:t>
      </w:r>
      <w:r w:rsidR="00EC1270">
        <w:fldChar w:fldCharType="end"/>
      </w:r>
      <w:r w:rsidR="00790CCA">
        <w:t xml:space="preserve"> and 38.213 </w:t>
      </w:r>
      <w:r w:rsidR="00790CCA">
        <w:fldChar w:fldCharType="begin"/>
      </w:r>
      <w:r w:rsidR="00790CCA">
        <w:instrText xml:space="preserve"> REF _Ref521666993 \r \h </w:instrText>
      </w:r>
      <w:r w:rsidR="00790CCA">
        <w:fldChar w:fldCharType="separate"/>
      </w:r>
      <w:r w:rsidR="00790CCA">
        <w:t>[4]</w:t>
      </w:r>
      <w:r w:rsidR="00790CCA">
        <w:fldChar w:fldCharType="end"/>
      </w:r>
      <w:r w:rsidR="00790CCA">
        <w:t xml:space="preserve"> </w:t>
      </w:r>
      <w:r w:rsidR="00EC1270">
        <w:t xml:space="preserve"> </w:t>
      </w:r>
      <w:r w:rsidR="00790CCA">
        <w:t>are</w:t>
      </w:r>
      <w:r>
        <w:t xml:space="preserve"> proposed as given below.</w:t>
      </w:r>
      <w:r>
        <w:tab/>
      </w:r>
    </w:p>
    <w:p w:rsidR="00F55473" w:rsidRDefault="00F55473" w:rsidP="00680F96">
      <w:pPr>
        <w:spacing w:after="0"/>
        <w:jc w:val="both"/>
      </w:pPr>
    </w:p>
    <w:p w:rsidR="00F55473" w:rsidRPr="005C41CB" w:rsidRDefault="00F55473" w:rsidP="00F55473">
      <w:pPr>
        <w:rPr>
          <w:b/>
        </w:rPr>
      </w:pPr>
      <w:r w:rsidRPr="005C41CB">
        <w:rPr>
          <w:b/>
        </w:rPr>
        <w:t>Pro</w:t>
      </w:r>
      <w:r>
        <w:rPr>
          <w:b/>
        </w:rPr>
        <w:t>posal 2</w:t>
      </w:r>
      <w:r w:rsidRPr="005C41CB">
        <w:rPr>
          <w:b/>
        </w:rPr>
        <w:t xml:space="preserve">: </w:t>
      </w:r>
    </w:p>
    <w:p w:rsidR="00F55473" w:rsidRDefault="00F55473" w:rsidP="00F55473">
      <w:pPr>
        <w:pStyle w:val="ListParagraph"/>
        <w:numPr>
          <w:ilvl w:val="0"/>
          <w:numId w:val="26"/>
        </w:numPr>
        <w:rPr>
          <w:rFonts w:ascii="Times New Roman" w:hAnsi="Times New Roman"/>
          <w:i/>
        </w:rPr>
      </w:pPr>
      <w:r>
        <w:rPr>
          <w:rFonts w:ascii="Times New Roman" w:hAnsi="Times New Roman"/>
          <w:i/>
        </w:rPr>
        <w:t>Introduce 1 bit for PDCCH order that indicates whether UE should use the RS provided by the TCI-state or indicated SSB by the SS/PBCH index for determining reference signal power for PRACH transmission.</w:t>
      </w:r>
    </w:p>
    <w:p w:rsidR="00F55473" w:rsidRPr="005C41CB" w:rsidRDefault="00F55473" w:rsidP="00F55473">
      <w:pPr>
        <w:pStyle w:val="ListParagraph"/>
        <w:numPr>
          <w:ilvl w:val="0"/>
          <w:numId w:val="26"/>
        </w:numPr>
        <w:rPr>
          <w:rFonts w:ascii="Times New Roman" w:hAnsi="Times New Roman"/>
          <w:i/>
        </w:rPr>
      </w:pPr>
      <w:r>
        <w:rPr>
          <w:rFonts w:ascii="Times New Roman" w:hAnsi="Times New Roman"/>
          <w:i/>
        </w:rPr>
        <w:t>Adopt the following text proposals.</w:t>
      </w:r>
    </w:p>
    <w:p w:rsidR="00F55473" w:rsidRPr="005C41CB" w:rsidRDefault="00F55473" w:rsidP="00F55473">
      <w:pPr>
        <w:spacing w:after="0"/>
        <w:jc w:val="both"/>
        <w:rPr>
          <w:noProof/>
          <w:color w:val="0070C0"/>
        </w:rPr>
      </w:pPr>
    </w:p>
    <w:p w:rsidR="008327D3" w:rsidRPr="00B27CB1" w:rsidRDefault="008327D3" w:rsidP="008327D3">
      <w:pPr>
        <w:spacing w:after="0"/>
        <w:jc w:val="both"/>
        <w:rPr>
          <w:noProof/>
          <w:color w:val="0070C0"/>
        </w:rPr>
      </w:pPr>
      <w:r w:rsidRPr="00B27CB1">
        <w:rPr>
          <w:noProof/>
          <w:color w:val="0070C0"/>
        </w:rPr>
        <w:t xml:space="preserve">-------------- </w:t>
      </w:r>
      <w:r>
        <w:rPr>
          <w:noProof/>
          <w:color w:val="0070C0"/>
        </w:rPr>
        <w:t>Start of Text proposal for 38.212</w:t>
      </w:r>
      <w:r w:rsidRPr="00B27CB1">
        <w:rPr>
          <w:noProof/>
          <w:color w:val="0070C0"/>
        </w:rPr>
        <w:t xml:space="preserve"> ---------------------------</w:t>
      </w:r>
    </w:p>
    <w:p w:rsidR="008327D3" w:rsidRPr="005458FA" w:rsidRDefault="008327D3" w:rsidP="008327D3">
      <w:pPr>
        <w:spacing w:after="0"/>
        <w:jc w:val="both"/>
      </w:pPr>
    </w:p>
    <w:p w:rsidR="008327D3" w:rsidRPr="0027440C" w:rsidRDefault="008327D3" w:rsidP="000502C7">
      <w:pPr>
        <w:rPr>
          <w:b/>
          <w:sz w:val="24"/>
          <w:lang w:eastAsia="zh-CN"/>
        </w:rPr>
      </w:pPr>
      <w:bookmarkStart w:id="5" w:name="_Toc517077657"/>
      <w:r w:rsidRPr="0027440C">
        <w:rPr>
          <w:rFonts w:hint="eastAsia"/>
          <w:b/>
          <w:sz w:val="24"/>
          <w:lang w:eastAsia="zh-CN"/>
        </w:rPr>
        <w:t>7.3.1.2.1</w:t>
      </w:r>
      <w:r w:rsidRPr="0027440C">
        <w:rPr>
          <w:rFonts w:hint="eastAsia"/>
          <w:b/>
          <w:sz w:val="24"/>
          <w:lang w:eastAsia="zh-CN"/>
        </w:rPr>
        <w:tab/>
        <w:t>Format 1_0</w:t>
      </w:r>
      <w:bookmarkEnd w:id="5"/>
    </w:p>
    <w:p w:rsidR="002A4F90" w:rsidRPr="00ED3171" w:rsidRDefault="002A4F90" w:rsidP="002A4F90">
      <w:pPr>
        <w:rPr>
          <w:lang w:val="en-GB"/>
        </w:rPr>
      </w:pPr>
      <w:r w:rsidRPr="00B27CB1">
        <w:rPr>
          <w:noProof/>
          <w:color w:val="0070C0"/>
        </w:rPr>
        <w:t>--</w:t>
      </w:r>
      <w:r>
        <w:rPr>
          <w:noProof/>
          <w:color w:val="0070C0"/>
        </w:rPr>
        <w:t xml:space="preserve"> omitted </w:t>
      </w:r>
      <w:r w:rsidRPr="00B27CB1">
        <w:rPr>
          <w:noProof/>
          <w:color w:val="0070C0"/>
        </w:rPr>
        <w:t>--</w:t>
      </w:r>
    </w:p>
    <w:p w:rsidR="008327D3" w:rsidRDefault="008327D3" w:rsidP="008327D3">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w:t>
      </w:r>
      <w:proofErr w:type="spellStart"/>
      <w:r w:rsidRPr="009103C2">
        <w:rPr>
          <w:rFonts w:hint="eastAsia"/>
          <w:lang w:eastAsia="zh-CN"/>
        </w:rPr>
        <w:t>Subclause</w:t>
      </w:r>
      <w:proofErr w:type="spellEnd"/>
      <w:r w:rsidRPr="009103C2">
        <w:rPr>
          <w:rFonts w:hint="eastAsia"/>
          <w:lang w:eastAsia="zh-CN"/>
        </w:rPr>
        <w:t xml:space="preserve"> 5.1.1 of [8, TS38.321]; otherwise, this field is reserved</w:t>
      </w:r>
    </w:p>
    <w:p w:rsidR="008327D3" w:rsidRPr="006B04CA" w:rsidRDefault="008327D3" w:rsidP="008327D3">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right" w:pos="9972"/>
        </w:tabs>
        <w:rPr>
          <w:color w:val="FF0000"/>
          <w:u w:val="single"/>
          <w:lang w:eastAsia="zh-CN"/>
        </w:rPr>
      </w:pPr>
      <w:r w:rsidRPr="006B04CA">
        <w:rPr>
          <w:color w:val="FF0000"/>
          <w:u w:val="single"/>
          <w:lang w:eastAsia="zh-CN"/>
        </w:rPr>
        <w:t>-</w:t>
      </w:r>
      <w:r w:rsidRPr="006B04CA">
        <w:rPr>
          <w:color w:val="FF0000"/>
          <w:u w:val="single"/>
          <w:lang w:eastAsia="zh-CN"/>
        </w:rPr>
        <w:tab/>
        <w:t>PRACH power reference index –</w:t>
      </w:r>
      <w:r w:rsidRPr="006B04CA">
        <w:rPr>
          <w:rFonts w:hint="eastAsia"/>
          <w:color w:val="FF0000"/>
          <w:u w:val="single"/>
          <w:lang w:eastAsia="zh-CN"/>
        </w:rPr>
        <w:t xml:space="preserve"> </w:t>
      </w:r>
      <w:r w:rsidRPr="006B04CA">
        <w:rPr>
          <w:color w:val="FF0000"/>
          <w:u w:val="single"/>
          <w:lang w:eastAsia="zh-CN"/>
        </w:rPr>
        <w:t>1</w:t>
      </w:r>
      <w:r w:rsidRPr="006B04CA">
        <w:rPr>
          <w:rFonts w:hint="eastAsia"/>
          <w:color w:val="FF0000"/>
          <w:u w:val="single"/>
          <w:lang w:eastAsia="zh-CN"/>
        </w:rPr>
        <w:t xml:space="preserve"> bit </w:t>
      </w:r>
      <w:r w:rsidRPr="006B04CA">
        <w:rPr>
          <w:color w:val="FF0000"/>
          <w:u w:val="single"/>
          <w:lang w:eastAsia="zh-CN"/>
        </w:rPr>
        <w:t>indication</w:t>
      </w:r>
      <w:r w:rsidRPr="006B04CA">
        <w:rPr>
          <w:rFonts w:hint="eastAsia"/>
          <w:color w:val="FF0000"/>
          <w:u w:val="single"/>
          <w:lang w:eastAsia="zh-CN"/>
        </w:rPr>
        <w:t xml:space="preserve"> </w:t>
      </w:r>
      <w:r w:rsidRPr="006B04CA">
        <w:rPr>
          <w:color w:val="FF0000"/>
          <w:u w:val="single"/>
          <w:lang w:eastAsia="zh-CN"/>
        </w:rPr>
        <w:t xml:space="preserve">for determining </w:t>
      </w:r>
      <w:proofErr w:type="spellStart"/>
      <w:r w:rsidRPr="006B04CA">
        <w:rPr>
          <w:color w:val="FF0000"/>
          <w:u w:val="single"/>
          <w:lang w:eastAsia="zh-CN"/>
        </w:rPr>
        <w:t>referenceSignalPower</w:t>
      </w:r>
      <w:proofErr w:type="spellEnd"/>
      <w:r w:rsidRPr="006B04CA">
        <w:rPr>
          <w:rFonts w:hint="eastAsia"/>
          <w:color w:val="FF0000"/>
          <w:u w:val="single"/>
          <w:lang w:eastAsia="zh-CN"/>
        </w:rPr>
        <w:t xml:space="preserve"> </w:t>
      </w:r>
      <w:r w:rsidRPr="006B04CA">
        <w:rPr>
          <w:color w:val="FF0000"/>
          <w:u w:val="single"/>
          <w:lang w:eastAsia="zh-CN"/>
        </w:rPr>
        <w:t xml:space="preserve">according to </w:t>
      </w:r>
      <w:proofErr w:type="spellStart"/>
      <w:r w:rsidRPr="006B04CA">
        <w:rPr>
          <w:rFonts w:hint="eastAsia"/>
          <w:color w:val="FF0000"/>
          <w:u w:val="single"/>
          <w:lang w:eastAsia="zh-CN"/>
        </w:rPr>
        <w:t>Subclause</w:t>
      </w:r>
      <w:proofErr w:type="spellEnd"/>
      <w:r w:rsidRPr="006B04CA">
        <w:rPr>
          <w:rFonts w:hint="eastAsia"/>
          <w:color w:val="FF0000"/>
          <w:u w:val="single"/>
          <w:lang w:eastAsia="zh-CN"/>
        </w:rPr>
        <w:t xml:space="preserve"> </w:t>
      </w:r>
      <w:r w:rsidRPr="006B04CA">
        <w:rPr>
          <w:color w:val="FF0000"/>
          <w:u w:val="single"/>
          <w:lang w:eastAsia="zh-CN"/>
        </w:rPr>
        <w:t>7.4</w:t>
      </w:r>
      <w:r w:rsidRPr="006B04CA">
        <w:rPr>
          <w:rFonts w:hint="eastAsia"/>
          <w:color w:val="FF0000"/>
          <w:u w:val="single"/>
          <w:lang w:eastAsia="zh-CN"/>
        </w:rPr>
        <w:t xml:space="preserve"> of [8, TS38.</w:t>
      </w:r>
      <w:r w:rsidRPr="006B04CA">
        <w:rPr>
          <w:color w:val="FF0000"/>
          <w:u w:val="single"/>
          <w:lang w:eastAsia="zh-CN"/>
        </w:rPr>
        <w:t>213</w:t>
      </w:r>
      <w:r w:rsidRPr="006B04CA">
        <w:rPr>
          <w:rFonts w:hint="eastAsia"/>
          <w:color w:val="FF0000"/>
          <w:u w:val="single"/>
          <w:lang w:eastAsia="zh-CN"/>
        </w:rPr>
        <w:t>]</w:t>
      </w:r>
      <w:r w:rsidRPr="006B04CA">
        <w:rPr>
          <w:color w:val="FF0000"/>
          <w:u w:val="single"/>
          <w:lang w:eastAsia="zh-CN"/>
        </w:rPr>
        <w:tab/>
      </w:r>
    </w:p>
    <w:p w:rsidR="008327D3" w:rsidRPr="009103C2" w:rsidRDefault="008327D3" w:rsidP="008327D3">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8327D3" w:rsidRPr="00B27CB1" w:rsidRDefault="008327D3" w:rsidP="008327D3">
      <w:pPr>
        <w:spacing w:after="0"/>
        <w:jc w:val="both"/>
        <w:rPr>
          <w:noProof/>
          <w:color w:val="0070C0"/>
        </w:rPr>
      </w:pPr>
      <w:r w:rsidRPr="00B27CB1">
        <w:rPr>
          <w:noProof/>
          <w:color w:val="0070C0"/>
        </w:rPr>
        <w:lastRenderedPageBreak/>
        <w:t xml:space="preserve">-------------- </w:t>
      </w:r>
      <w:r>
        <w:rPr>
          <w:noProof/>
          <w:color w:val="0070C0"/>
        </w:rPr>
        <w:t xml:space="preserve">End of </w:t>
      </w:r>
      <w:r w:rsidRPr="00B27CB1">
        <w:rPr>
          <w:noProof/>
          <w:color w:val="0070C0"/>
        </w:rPr>
        <w:t>Text proposal for 38.21</w:t>
      </w:r>
      <w:r>
        <w:rPr>
          <w:noProof/>
          <w:color w:val="0070C0"/>
        </w:rPr>
        <w:t>2</w:t>
      </w:r>
      <w:r w:rsidRPr="00B27CB1">
        <w:rPr>
          <w:noProof/>
          <w:color w:val="0070C0"/>
        </w:rPr>
        <w:t>---------------------------</w:t>
      </w:r>
    </w:p>
    <w:p w:rsidR="008327D3" w:rsidRDefault="008327D3" w:rsidP="00C028F5">
      <w:pPr>
        <w:spacing w:line="288" w:lineRule="auto"/>
        <w:jc w:val="both"/>
      </w:pPr>
    </w:p>
    <w:p w:rsidR="00790CCA" w:rsidRPr="00B27CB1" w:rsidRDefault="00790CCA" w:rsidP="00790CCA">
      <w:pPr>
        <w:spacing w:after="0"/>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rsidR="00790CCA" w:rsidRPr="005458FA" w:rsidRDefault="00790CCA" w:rsidP="00790CCA">
      <w:pPr>
        <w:spacing w:after="0"/>
        <w:jc w:val="both"/>
      </w:pPr>
    </w:p>
    <w:p w:rsidR="00790CCA" w:rsidRPr="0027440C" w:rsidRDefault="00790CCA" w:rsidP="000502C7">
      <w:pPr>
        <w:rPr>
          <w:b/>
          <w:sz w:val="24"/>
        </w:rPr>
      </w:pPr>
      <w:bookmarkStart w:id="6" w:name="_Toc517265039"/>
      <w:bookmarkStart w:id="7" w:name="_Ref491459187"/>
      <w:r w:rsidRPr="0027440C">
        <w:rPr>
          <w:b/>
          <w:sz w:val="24"/>
        </w:rPr>
        <w:t>7.4</w:t>
      </w:r>
      <w:r w:rsidRPr="0027440C">
        <w:rPr>
          <w:b/>
          <w:sz w:val="24"/>
        </w:rPr>
        <w:tab/>
        <w:t>Physical random access channel</w:t>
      </w:r>
      <w:bookmarkEnd w:id="6"/>
    </w:p>
    <w:bookmarkEnd w:id="7"/>
    <w:p w:rsidR="00EA6BDE" w:rsidRPr="00ED3171" w:rsidRDefault="00EA6BDE" w:rsidP="00EA6BDE">
      <w:pPr>
        <w:rPr>
          <w:lang w:val="en-GB"/>
        </w:rPr>
      </w:pPr>
      <w:r w:rsidRPr="00B27CB1">
        <w:rPr>
          <w:noProof/>
          <w:color w:val="0070C0"/>
        </w:rPr>
        <w:t>--</w:t>
      </w:r>
      <w:r>
        <w:rPr>
          <w:noProof/>
          <w:color w:val="0070C0"/>
        </w:rPr>
        <w:t xml:space="preserve"> omitted </w:t>
      </w:r>
      <w:r w:rsidRPr="00B27CB1">
        <w:rPr>
          <w:noProof/>
          <w:color w:val="0070C0"/>
        </w:rPr>
        <w:t>--</w:t>
      </w:r>
    </w:p>
    <w:p w:rsidR="0027440C" w:rsidRDefault="0027440C" w:rsidP="0027440C">
      <w:pPr>
        <w:rPr>
          <w:rFonts w:eastAsia="MS Mincho"/>
        </w:rPr>
      </w:pPr>
      <w:r>
        <w:t xml:space="preserve">If a PRACH transmission from a UE is in response to a detection of a PDCCH order by the UE that triggers a non-contention based random access procedure and depending </w:t>
      </w:r>
      <w:r w:rsidRPr="0027440C">
        <w:rPr>
          <w:color w:val="FF0000"/>
          <w:u w:val="single"/>
        </w:rPr>
        <w:t xml:space="preserve">on </w:t>
      </w:r>
      <w:r w:rsidRPr="0027440C">
        <w:rPr>
          <w:color w:val="FF0000"/>
          <w:u w:val="single"/>
          <w:lang w:eastAsia="zh-CN"/>
        </w:rPr>
        <w:t xml:space="preserve">PRACH power reference index field </w:t>
      </w:r>
      <w:r w:rsidRPr="0027440C">
        <w:rPr>
          <w:color w:val="FF0000"/>
          <w:u w:val="single"/>
        </w:rPr>
        <w:t xml:space="preserve">[5, TS 38.212]. </w:t>
      </w:r>
      <w:r w:rsidRPr="0027440C">
        <w:rPr>
          <w:strike/>
          <w:color w:val="FF0000"/>
        </w:rPr>
        <w:t xml:space="preserve">on the DL RS that the DM-RS of the PDCCH order is quasi-collocated with as described in </w:t>
      </w:r>
      <w:proofErr w:type="spellStart"/>
      <w:r w:rsidRPr="0027440C">
        <w:rPr>
          <w:strike/>
          <w:color w:val="FF0000"/>
        </w:rPr>
        <w:t>Subclause</w:t>
      </w:r>
      <w:proofErr w:type="spellEnd"/>
      <w:r w:rsidRPr="0027440C">
        <w:rPr>
          <w:strike/>
          <w:color w:val="FF0000"/>
        </w:rPr>
        <w:t xml:space="preserve"> 10.1</w:t>
      </w:r>
      <w:r>
        <w:t>,</w:t>
      </w:r>
      <w:r w:rsidRPr="0027440C">
        <w:t xml:space="preserve"> </w:t>
      </w:r>
      <w:r w:rsidRPr="0027440C">
        <w:rPr>
          <w:color w:val="FF0000"/>
          <w:u w:val="single"/>
        </w:rPr>
        <w:t xml:space="preserve">If </w:t>
      </w:r>
      <w:r w:rsidRPr="0027440C">
        <w:rPr>
          <w:color w:val="FF0000"/>
          <w:u w:val="single"/>
          <w:lang w:eastAsia="zh-CN"/>
        </w:rPr>
        <w:t>PRACH power reference index field is 0,</w:t>
      </w:r>
      <w:r w:rsidRPr="0027440C">
        <w:rPr>
          <w:color w:val="FF0000"/>
          <w:lang w:eastAsia="zh-CN"/>
        </w:rPr>
        <w:t xml:space="preserve"> </w:t>
      </w:r>
      <w:r w:rsidRPr="0027440C">
        <w:rPr>
          <w:color w:val="FF0000"/>
        </w:rPr>
        <w:t xml:space="preserve"> </w:t>
      </w:r>
      <w:proofErr w:type="spellStart"/>
      <w:r>
        <w:rPr>
          <w:rFonts w:eastAsia="MS Mincho"/>
          <w:i/>
        </w:rPr>
        <w:t>referenceSignalPower</w:t>
      </w:r>
      <w:proofErr w:type="spellEnd"/>
      <w:r>
        <w:rPr>
          <w:rFonts w:eastAsia="MS Mincho"/>
        </w:rPr>
        <w:t xml:space="preserve"> is provided by </w:t>
      </w:r>
      <w:proofErr w:type="spellStart"/>
      <w:r>
        <w:rPr>
          <w:i/>
        </w:rPr>
        <w:t>ss</w:t>
      </w:r>
      <w:proofErr w:type="spellEnd"/>
      <w:r>
        <w:rPr>
          <w:i/>
        </w:rPr>
        <w:t>-PBCH-</w:t>
      </w:r>
      <w:proofErr w:type="spellStart"/>
      <w:r>
        <w:rPr>
          <w:i/>
        </w:rPr>
        <w:t>BlockPower</w:t>
      </w:r>
      <w:proofErr w:type="spellEnd"/>
      <w:r>
        <w:rPr>
          <w:rFonts w:eastAsia="MS Mincho"/>
        </w:rPr>
        <w:t xml:space="preserve"> or, if the UE is configured resources for a periodic CSI-RS reception or the </w:t>
      </w:r>
      <w:r>
        <w:t xml:space="preserve">PRACH transmission is associated with a link recovery procedure where a corresponding index </w:t>
      </w:r>
      <w:r>
        <w:rPr>
          <w:rFonts w:eastAsia="Times New Roman"/>
          <w:iCs/>
          <w:position w:val="-10"/>
          <w:lang w:val="en-GB"/>
        </w:rPr>
        <w:object w:dxaOrig="37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5.45pt" o:ole="">
            <v:imagedata r:id="rId12" o:title=""/>
          </v:shape>
          <o:OLEObject Type="Embed" ProgID="Equation.3" ShapeID="_x0000_i1025" DrawAspect="Content" ObjectID="_1599675276" r:id="rId13"/>
        </w:object>
      </w:r>
      <w:r>
        <w:rPr>
          <w:iCs/>
        </w:rPr>
        <w:t xml:space="preserve"> is associated with a periodic CSI-RS configuration</w:t>
      </w:r>
      <w:r>
        <w:t xml:space="preserve"> </w:t>
      </w:r>
      <w:r>
        <w:rPr>
          <w:iCs/>
        </w:rPr>
        <w:t xml:space="preserve">as described in </w:t>
      </w:r>
      <w:proofErr w:type="spellStart"/>
      <w:r>
        <w:rPr>
          <w:iCs/>
        </w:rPr>
        <w:t>Subclause</w:t>
      </w:r>
      <w:proofErr w:type="spellEnd"/>
      <w:r>
        <w:rPr>
          <w:iCs/>
        </w:rPr>
        <w:t xml:space="preserve"> 6</w:t>
      </w:r>
      <w:r>
        <w:rPr>
          <w:rFonts w:eastAsia="MS Mincho"/>
        </w:rPr>
        <w:t xml:space="preserve">, </w:t>
      </w:r>
      <w:proofErr w:type="spellStart"/>
      <w:r>
        <w:rPr>
          <w:rFonts w:eastAsia="MS Mincho"/>
          <w:i/>
        </w:rPr>
        <w:t>referenceSignalPower</w:t>
      </w:r>
      <w:proofErr w:type="spellEnd"/>
      <w:r>
        <w:rPr>
          <w:rFonts w:eastAsia="MS Mincho"/>
        </w:rPr>
        <w:t xml:space="preserve"> is obtained by </w:t>
      </w:r>
      <w:r>
        <w:t xml:space="preserve">higher layer parameters </w:t>
      </w:r>
      <w:proofErr w:type="spellStart"/>
      <w:r>
        <w:rPr>
          <w:i/>
        </w:rPr>
        <w:t>ss</w:t>
      </w:r>
      <w:proofErr w:type="spellEnd"/>
      <w:r>
        <w:rPr>
          <w:i/>
        </w:rPr>
        <w:t>-PBCH-</w:t>
      </w:r>
      <w:proofErr w:type="spellStart"/>
      <w:r>
        <w:rPr>
          <w:i/>
        </w:rPr>
        <w:t>BlockPower</w:t>
      </w:r>
      <w:proofErr w:type="spellEnd"/>
      <w:r>
        <w:t xml:space="preserve"> and </w:t>
      </w:r>
      <w:proofErr w:type="spellStart"/>
      <w:r>
        <w:rPr>
          <w:i/>
        </w:rPr>
        <w:t>powerControlOffsetSS</w:t>
      </w:r>
      <w:proofErr w:type="spellEnd"/>
      <w:r>
        <w:t xml:space="preserve"> where </w:t>
      </w:r>
      <w:proofErr w:type="spellStart"/>
      <w:r>
        <w:rPr>
          <w:i/>
        </w:rPr>
        <w:t>powerControlOffsetSS</w:t>
      </w:r>
      <w:proofErr w:type="spellEnd"/>
      <w:r>
        <w:rPr>
          <w:i/>
        </w:rPr>
        <w:t xml:space="preserve"> </w:t>
      </w:r>
      <w:r>
        <w:t>provides an offset of CSI-RS transmission power relative to SS/PBCH block transmission power [6, TS 38.214]</w:t>
      </w:r>
      <w:r w:rsidR="00BF4ECE" w:rsidRPr="00BF4ECE">
        <w:rPr>
          <w:color w:val="FF0000"/>
          <w:u w:val="single"/>
        </w:rPr>
        <w:t xml:space="preserve">, where the CSI-RS is quasi-collocated with DM-RS of the PDCCH order as described in </w:t>
      </w:r>
      <w:proofErr w:type="spellStart"/>
      <w:r w:rsidR="00BF4ECE" w:rsidRPr="00BF4ECE">
        <w:rPr>
          <w:color w:val="FF0000"/>
          <w:u w:val="single"/>
        </w:rPr>
        <w:t>Subclause</w:t>
      </w:r>
      <w:proofErr w:type="spellEnd"/>
      <w:r w:rsidR="00BF4ECE" w:rsidRPr="00BF4ECE">
        <w:rPr>
          <w:color w:val="FF0000"/>
          <w:u w:val="single"/>
        </w:rPr>
        <w:t xml:space="preserve"> 10.1</w:t>
      </w:r>
      <w:r w:rsidRPr="00BF4ECE">
        <w:rPr>
          <w:color w:val="FF0000"/>
          <w:u w:val="single"/>
        </w:rPr>
        <w:t xml:space="preserve">. </w:t>
      </w:r>
      <w:r>
        <w:t xml:space="preserve">If </w:t>
      </w:r>
      <w:proofErr w:type="spellStart"/>
      <w:r>
        <w:rPr>
          <w:i/>
        </w:rPr>
        <w:t>powerControlOffsetSS</w:t>
      </w:r>
      <w:proofErr w:type="spellEnd"/>
      <w:r>
        <w:t xml:space="preserve"> is not provided to the UE, the UE assumes an offset of 0 </w:t>
      </w:r>
      <w:proofErr w:type="spellStart"/>
      <w:r>
        <w:t>dB.</w:t>
      </w:r>
      <w:proofErr w:type="spellEnd"/>
      <w:r>
        <w:t xml:space="preserve"> </w:t>
      </w:r>
    </w:p>
    <w:p w:rsidR="00790CCA" w:rsidRPr="00B27CB1" w:rsidRDefault="00790CCA" w:rsidP="00790CCA">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rsidR="00790CCA" w:rsidRDefault="00790CCA" w:rsidP="00C028F5">
      <w:pPr>
        <w:spacing w:line="288" w:lineRule="auto"/>
        <w:jc w:val="both"/>
      </w:pPr>
    </w:p>
    <w:p w:rsidR="00F92330" w:rsidRDefault="00F92330" w:rsidP="00F92330">
      <w:pPr>
        <w:pStyle w:val="ListParagraph"/>
        <w:ind w:left="360"/>
        <w:contextualSpacing/>
        <w:rPr>
          <w:rFonts w:ascii="Arial" w:hAnsi="Arial" w:cs="Arial"/>
          <w:bCs/>
          <w:sz w:val="28"/>
          <w:lang w:val="en-GB"/>
        </w:rPr>
      </w:pPr>
    </w:p>
    <w:p w:rsidR="00FE2393" w:rsidRPr="005108FB" w:rsidRDefault="00BF4ECE" w:rsidP="000502C7">
      <w:pPr>
        <w:pStyle w:val="ListParagraph"/>
        <w:numPr>
          <w:ilvl w:val="1"/>
          <w:numId w:val="11"/>
        </w:numPr>
        <w:contextualSpacing/>
        <w:outlineLvl w:val="1"/>
        <w:rPr>
          <w:rFonts w:ascii="Arial" w:hAnsi="Arial" w:cs="Arial"/>
          <w:b/>
          <w:bCs/>
          <w:sz w:val="28"/>
          <w:lang w:val="en-GB"/>
        </w:rPr>
      </w:pPr>
      <w:r>
        <w:rPr>
          <w:rFonts w:ascii="Arial" w:hAnsi="Arial" w:cs="Arial"/>
          <w:b/>
          <w:bCs/>
          <w:sz w:val="28"/>
          <w:lang w:val="en-GB"/>
        </w:rPr>
        <w:t>Network Synchronization Requirement for H</w:t>
      </w:r>
      <w:r w:rsidR="00FE2393" w:rsidRPr="005108FB">
        <w:rPr>
          <w:rFonts w:ascii="Arial" w:hAnsi="Arial" w:cs="Arial"/>
          <w:b/>
          <w:bCs/>
          <w:sz w:val="28"/>
          <w:lang w:val="en-GB"/>
        </w:rPr>
        <w:t>andover</w:t>
      </w:r>
    </w:p>
    <w:p w:rsidR="00F92330" w:rsidRPr="00F92330" w:rsidRDefault="00F92330" w:rsidP="00F92330">
      <w:pPr>
        <w:pStyle w:val="ListParagraph"/>
        <w:rPr>
          <w:rFonts w:ascii="Arial" w:hAnsi="Arial" w:cs="Arial"/>
          <w:bCs/>
          <w:sz w:val="28"/>
          <w:lang w:val="en-GB"/>
        </w:rPr>
      </w:pPr>
    </w:p>
    <w:p w:rsidR="00FE2393" w:rsidRDefault="00374FBD" w:rsidP="00FE2393">
      <w:pPr>
        <w:spacing w:after="0"/>
        <w:jc w:val="both"/>
        <w:rPr>
          <w:noProof/>
        </w:rPr>
      </w:pPr>
      <w:r>
        <w:rPr>
          <w:noProof/>
        </w:rPr>
        <w:t>RAN1#93 reached to the following agreement</w:t>
      </w:r>
      <w:r w:rsidR="00D15431">
        <w:rPr>
          <w:noProof/>
        </w:rPr>
        <w:t xml:space="preserve"> for the motiva</w:t>
      </w:r>
      <w:r w:rsidR="0017604B">
        <w:rPr>
          <w:noProof/>
        </w:rPr>
        <w:t xml:space="preserve">tion to avoid the decoding of PBCH of the target cell for the handover purpose. </w:t>
      </w:r>
    </w:p>
    <w:p w:rsidR="00D15431" w:rsidRDefault="00D15431" w:rsidP="00FE2393">
      <w:pPr>
        <w:spacing w:after="0"/>
        <w:jc w:val="both"/>
        <w:rPr>
          <w:noProof/>
        </w:rPr>
      </w:pPr>
    </w:p>
    <w:tbl>
      <w:tblPr>
        <w:tblStyle w:val="TableGrid"/>
        <w:tblW w:w="0" w:type="auto"/>
        <w:tblLook w:val="04A0" w:firstRow="1" w:lastRow="0" w:firstColumn="1" w:lastColumn="0" w:noHBand="0" w:noVBand="1"/>
      </w:tblPr>
      <w:tblGrid>
        <w:gridCol w:w="9962"/>
      </w:tblGrid>
      <w:tr w:rsidR="00D15431" w:rsidTr="00D15431">
        <w:tc>
          <w:tcPr>
            <w:tcW w:w="9962" w:type="dxa"/>
          </w:tcPr>
          <w:p w:rsidR="00D15431" w:rsidRPr="00F911F3" w:rsidRDefault="00D15431" w:rsidP="00D15431">
            <w:pPr>
              <w:rPr>
                <w:lang w:eastAsia="x-none"/>
              </w:rPr>
            </w:pPr>
            <w:r w:rsidRPr="00F911F3">
              <w:rPr>
                <w:highlight w:val="green"/>
                <w:lang w:eastAsia="x-none"/>
              </w:rPr>
              <w:t>Agreements</w:t>
            </w:r>
            <w:r w:rsidRPr="00F911F3">
              <w:rPr>
                <w:lang w:eastAsia="x-none"/>
              </w:rPr>
              <w:t>:</w:t>
            </w:r>
          </w:p>
          <w:p w:rsidR="00D15431" w:rsidRPr="00D15431" w:rsidRDefault="00D15431" w:rsidP="00D15431">
            <w:pPr>
              <w:overflowPunct/>
              <w:autoSpaceDE/>
              <w:autoSpaceDN/>
              <w:adjustRightInd/>
              <w:spacing w:after="0"/>
              <w:ind w:left="720" w:hanging="720"/>
              <w:textAlignment w:val="auto"/>
              <w:rPr>
                <w:rFonts w:ascii="Times" w:eastAsia="Batang" w:hAnsi="Times"/>
                <w:color w:val="FF0000"/>
                <w:szCs w:val="24"/>
                <w:u w:val="single"/>
                <w:lang w:val="en-GB"/>
              </w:rPr>
            </w:pPr>
            <w:r w:rsidRPr="00D15431">
              <w:rPr>
                <w:rFonts w:ascii="Times" w:eastAsia="Batang" w:hAnsi="Times"/>
                <w:color w:val="FF0000"/>
                <w:szCs w:val="24"/>
                <w:u w:val="single"/>
                <w:lang w:val="en-GB"/>
              </w:rPr>
              <w:t xml:space="preserve">For paired spectrum and within the same frequency range, and </w:t>
            </w:r>
            <w:r w:rsidRPr="00D15431">
              <w:rPr>
                <w:rFonts w:ascii="Times" w:eastAsia="Batang" w:hAnsi="Times"/>
                <w:i/>
                <w:color w:val="FF0000"/>
                <w:szCs w:val="24"/>
                <w:u w:val="single"/>
                <w:lang w:val="en-GB"/>
              </w:rPr>
              <w:t>L</w:t>
            </w:r>
            <w:r w:rsidRPr="00D15431">
              <w:rPr>
                <w:rFonts w:ascii="Times" w:eastAsia="Batang" w:hAnsi="Times"/>
                <w:color w:val="FF0000"/>
                <w:szCs w:val="24"/>
                <w:u w:val="single"/>
                <w:lang w:val="en-GB"/>
              </w:rPr>
              <w:t xml:space="preserve"> = 4,</w:t>
            </w:r>
          </w:p>
          <w:p w:rsidR="00D15431" w:rsidRPr="00D15431" w:rsidRDefault="00D15431" w:rsidP="00D15431">
            <w:pPr>
              <w:numPr>
                <w:ilvl w:val="0"/>
                <w:numId w:val="12"/>
              </w:numPr>
              <w:overflowPunct/>
              <w:autoSpaceDE/>
              <w:autoSpaceDN/>
              <w:adjustRightInd/>
              <w:spacing w:after="200" w:line="276" w:lineRule="auto"/>
              <w:contextualSpacing/>
              <w:textAlignment w:val="auto"/>
              <w:rPr>
                <w:rFonts w:ascii="Times" w:eastAsia="Batang" w:hAnsi="Times"/>
                <w:color w:val="FF0000"/>
                <w:szCs w:val="24"/>
                <w:u w:val="single"/>
                <w:lang w:val="en-GB" w:eastAsia="x-none"/>
              </w:rPr>
            </w:pPr>
            <w:r w:rsidRPr="00D15431">
              <w:rPr>
                <w:rFonts w:ascii="Times" w:eastAsia="Batang" w:hAnsi="Times"/>
                <w:color w:val="FF0000"/>
                <w:szCs w:val="24"/>
                <w:u w:val="single"/>
                <w:lang w:val="en-GB" w:eastAsia="x-none"/>
              </w:rPr>
              <w:t xml:space="preserve">the UE may for handover purpose assume an absolute value of the relative time difference between radio frame </w:t>
            </w:r>
            <w:r w:rsidRPr="00D15431">
              <w:rPr>
                <w:rFonts w:ascii="Times" w:eastAsia="Batang" w:hAnsi="Times"/>
                <w:i/>
                <w:color w:val="FF0000"/>
                <w:szCs w:val="24"/>
                <w:u w:val="single"/>
                <w:lang w:val="en-GB" w:eastAsia="x-none"/>
              </w:rPr>
              <w:t>i</w:t>
            </w:r>
            <w:r w:rsidRPr="00D15431">
              <w:rPr>
                <w:rFonts w:ascii="Times" w:eastAsia="Batang" w:hAnsi="Times"/>
                <w:color w:val="FF0000"/>
                <w:szCs w:val="24"/>
                <w:u w:val="single"/>
                <w:lang w:val="en-GB" w:eastAsia="x-none"/>
              </w:rPr>
              <w:t xml:space="preserve"> in the current cell and the target cell is less than </w:t>
            </w:r>
            <m:oMath>
              <m:r>
                <m:rPr>
                  <m:sty m:val="p"/>
                </m:rPr>
                <w:rPr>
                  <w:rFonts w:ascii="Cambria Math" w:hAnsi="Cambria Math"/>
                  <w:color w:val="FF0000"/>
                  <w:u w:val="single"/>
                </w:rPr>
                <m:t>153600∙</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D15431">
              <w:rPr>
                <w:rFonts w:ascii="Times" w:eastAsia="Batang" w:hAnsi="Times"/>
                <w:color w:val="FF0000"/>
                <w:szCs w:val="24"/>
                <w:u w:val="single"/>
                <w:lang w:val="en-GB" w:eastAsia="x-none"/>
              </w:rPr>
              <w:t>, if the any of the following conditions of the PRACH configurations are met:</w:t>
            </w:r>
          </w:p>
          <w:p w:rsidR="00D15431" w:rsidRPr="00D15431" w:rsidRDefault="00D15431" w:rsidP="00D15431">
            <w:pPr>
              <w:numPr>
                <w:ilvl w:val="1"/>
                <w:numId w:val="12"/>
              </w:numPr>
              <w:overflowPunct/>
              <w:autoSpaceDE/>
              <w:autoSpaceDN/>
              <w:adjustRightInd/>
              <w:spacing w:after="200" w:line="276" w:lineRule="auto"/>
              <w:contextualSpacing/>
              <w:textAlignment w:val="auto"/>
              <w:rPr>
                <w:rFonts w:ascii="Times" w:eastAsia="Batang" w:hAnsi="Times"/>
                <w:color w:val="FF0000"/>
                <w:szCs w:val="24"/>
                <w:u w:val="single"/>
                <w:lang w:val="en-GB" w:eastAsia="x-none"/>
              </w:rPr>
            </w:pPr>
            <w:r w:rsidRPr="00D15431">
              <w:rPr>
                <w:rFonts w:ascii="Times" w:eastAsia="Batang" w:hAnsi="Times"/>
                <w:color w:val="FF0000"/>
                <w:szCs w:val="24"/>
                <w:u w:val="single"/>
                <w:lang w:val="en-GB" w:eastAsia="x-none"/>
              </w:rPr>
              <w:t xml:space="preserve">for PRACH configurations in which </w:t>
            </w:r>
            <m:oMath>
              <m:r>
                <w:rPr>
                  <w:rFonts w:ascii="Cambria Math" w:hAnsi="Cambria Math"/>
                  <w:color w:val="FF0000"/>
                  <w:u w:val="single"/>
                </w:rPr>
                <m:t>x</m:t>
              </m:r>
            </m:oMath>
            <w:r w:rsidRPr="00D15431">
              <w:rPr>
                <w:rFonts w:ascii="Times" w:eastAsia="Batang" w:hAnsi="Times"/>
                <w:color w:val="FF0000"/>
                <w:szCs w:val="24"/>
                <w:u w:val="single"/>
                <w:lang w:val="en-GB" w:eastAsia="x-none"/>
              </w:rPr>
              <w:t xml:space="preserve"> is not equal to 1 in Tables 6.3.3.2-2 and 6.3.3.2-3</w:t>
            </w:r>
          </w:p>
          <w:p w:rsidR="00D15431" w:rsidRPr="00D15431" w:rsidRDefault="00D15431" w:rsidP="00D15431">
            <w:pPr>
              <w:numPr>
                <w:ilvl w:val="1"/>
                <w:numId w:val="12"/>
              </w:numPr>
              <w:overflowPunct/>
              <w:autoSpaceDE/>
              <w:autoSpaceDN/>
              <w:adjustRightInd/>
              <w:spacing w:after="200" w:line="276" w:lineRule="auto"/>
              <w:contextualSpacing/>
              <w:textAlignment w:val="auto"/>
              <w:rPr>
                <w:rFonts w:ascii="Times" w:eastAsia="Batang" w:hAnsi="Times"/>
                <w:color w:val="FF0000"/>
                <w:szCs w:val="24"/>
                <w:u w:val="single"/>
                <w:lang w:val="en-GB" w:eastAsia="x-none"/>
              </w:rPr>
            </w:pPr>
            <w:r w:rsidRPr="00D15431">
              <w:rPr>
                <w:rFonts w:ascii="Times" w:eastAsia="Batang" w:hAnsi="Times"/>
                <w:color w:val="FF0000"/>
                <w:szCs w:val="24"/>
                <w:u w:val="single"/>
                <w:lang w:val="en-GB" w:eastAsia="x-none"/>
              </w:rPr>
              <w:t xml:space="preserve">for PRACH configurations in which </w:t>
            </w:r>
            <m:oMath>
              <m:r>
                <w:rPr>
                  <w:rFonts w:ascii="Cambria Math" w:hAnsi="Cambria Math"/>
                  <w:color w:val="FF0000"/>
                  <w:u w:val="single"/>
                </w:rPr>
                <m:t>x</m:t>
              </m:r>
            </m:oMath>
            <w:r w:rsidRPr="00D15431">
              <w:rPr>
                <w:rFonts w:ascii="Times" w:eastAsia="Batang" w:hAnsi="Times"/>
                <w:color w:val="FF0000"/>
                <w:szCs w:val="24"/>
                <w:u w:val="single"/>
                <w:lang w:val="en-GB" w:eastAsia="x-none"/>
              </w:rPr>
              <w:t xml:space="preserve"> is equal to 1 in Tables 6.3.3.2-2 and 6.3.3.2-3 and the association period in Table 8.1-1 of [38.213] is not equal to 1</w:t>
            </w:r>
          </w:p>
          <w:p w:rsidR="00D15431" w:rsidRPr="00D15431" w:rsidRDefault="00D15431" w:rsidP="00FE2393">
            <w:pPr>
              <w:spacing w:after="0"/>
              <w:rPr>
                <w:noProof/>
                <w:lang w:val="en-GB"/>
              </w:rPr>
            </w:pPr>
          </w:p>
        </w:tc>
      </w:tr>
    </w:tbl>
    <w:p w:rsidR="00D15431" w:rsidRDefault="00D15431" w:rsidP="00FE2393">
      <w:pPr>
        <w:spacing w:after="0"/>
        <w:jc w:val="both"/>
        <w:rPr>
          <w:noProof/>
        </w:rPr>
      </w:pPr>
    </w:p>
    <w:p w:rsidR="00374FBD" w:rsidRDefault="00374FBD" w:rsidP="00FE2393">
      <w:pPr>
        <w:spacing w:after="0"/>
        <w:jc w:val="both"/>
        <w:rPr>
          <w:noProof/>
        </w:rPr>
      </w:pPr>
    </w:p>
    <w:p w:rsidR="00FE2393" w:rsidRPr="008B7A20" w:rsidRDefault="00FE2393" w:rsidP="00FE2393">
      <w:pPr>
        <w:spacing w:after="0"/>
        <w:jc w:val="both"/>
        <w:rPr>
          <w:noProof/>
        </w:rPr>
      </w:pPr>
      <w:r w:rsidRPr="008B7A20">
        <w:rPr>
          <w:color w:val="000000"/>
        </w:rPr>
        <w:t xml:space="preserve">Similarly, </w:t>
      </w:r>
      <w:r w:rsidR="0017604B">
        <w:rPr>
          <w:color w:val="000000"/>
        </w:rPr>
        <w:t xml:space="preserve">we need to have the same restriction for unpaired spectrum. For unpaired spectrum, we need to consider not only the frequency band with </w:t>
      </w:r>
      <w:r w:rsidR="0017604B" w:rsidRPr="008B7A20">
        <w:rPr>
          <w:position w:val="-10"/>
        </w:rPr>
        <w:object w:dxaOrig="780" w:dyaOrig="300">
          <v:shape id="_x0000_i1026" type="#_x0000_t75" style="width:38.8pt;height:14.95pt" o:ole="">
            <v:imagedata r:id="rId14" o:title=""/>
          </v:shape>
          <o:OLEObject Type="Embed" ProgID="Equation.3" ShapeID="_x0000_i1026" DrawAspect="Content" ObjectID="_1599675277" r:id="rId15"/>
        </w:object>
      </w:r>
      <w:r w:rsidR="0017604B">
        <w:rPr>
          <w:color w:val="000000"/>
        </w:rPr>
        <w:t xml:space="preserve">but also the case of </w:t>
      </w:r>
      <w:r w:rsidR="0017604B" w:rsidRPr="008B7A20">
        <w:rPr>
          <w:position w:val="-10"/>
        </w:rPr>
        <w:object w:dxaOrig="760" w:dyaOrig="300">
          <v:shape id="_x0000_i1027" type="#_x0000_t75" style="width:37.85pt;height:14.95pt" o:ole="">
            <v:imagedata r:id="rId16" o:title=""/>
          </v:shape>
          <o:OLEObject Type="Embed" ProgID="Equation.3" ShapeID="_x0000_i1027" DrawAspect="Content" ObjectID="_1599675278" r:id="rId17"/>
        </w:object>
      </w:r>
      <w:r w:rsidR="0017604B">
        <w:t xml:space="preserve"> and</w:t>
      </w:r>
      <w:r w:rsidR="0017604B" w:rsidRPr="008B7A20">
        <w:t xml:space="preserve"> </w:t>
      </w:r>
      <w:r w:rsidR="0017604B" w:rsidRPr="008B7A20">
        <w:rPr>
          <w:position w:val="-10"/>
        </w:rPr>
        <w:object w:dxaOrig="859" w:dyaOrig="300">
          <v:shape id="_x0000_i1028" type="#_x0000_t75" style="width:42.55pt;height:14.95pt" o:ole="">
            <v:imagedata r:id="rId18" o:title=""/>
          </v:shape>
          <o:OLEObject Type="Embed" ProgID="Equation.3" ShapeID="_x0000_i1028" DrawAspect="Content" ObjectID="_1599675279" r:id="rId19"/>
        </w:object>
      </w:r>
      <w:r w:rsidR="0017604B">
        <w:t xml:space="preserve"> </w:t>
      </w:r>
      <w:r w:rsidR="0017604B">
        <w:rPr>
          <w:color w:val="000000"/>
        </w:rPr>
        <w:t>since we already defined NR unpaired band above 3.5GHz</w:t>
      </w:r>
      <w:r w:rsidR="0017604B">
        <w:rPr>
          <w:noProof/>
        </w:rPr>
        <w:t xml:space="preserve">. </w:t>
      </w:r>
    </w:p>
    <w:p w:rsidR="00FE2393" w:rsidRPr="008B7A20" w:rsidRDefault="00FE2393" w:rsidP="00FE2393">
      <w:pPr>
        <w:spacing w:after="0"/>
        <w:jc w:val="both"/>
        <w:rPr>
          <w:noProof/>
        </w:rPr>
      </w:pPr>
    </w:p>
    <w:p w:rsidR="00FE2393" w:rsidRPr="008B7A20" w:rsidRDefault="00FE2393" w:rsidP="00FE2393">
      <w:pPr>
        <w:spacing w:after="0"/>
        <w:jc w:val="both"/>
      </w:pPr>
      <w:r w:rsidRPr="008B7A20">
        <w:rPr>
          <w:noProof/>
        </w:rPr>
        <w:t xml:space="preserve">In case of </w:t>
      </w:r>
      <w:r w:rsidRPr="008B7A20">
        <w:rPr>
          <w:position w:val="-10"/>
        </w:rPr>
        <w:object w:dxaOrig="780" w:dyaOrig="300">
          <v:shape id="_x0000_i1029" type="#_x0000_t75" style="width:38.8pt;height:14.95pt" o:ole="">
            <v:imagedata r:id="rId14" o:title=""/>
          </v:shape>
          <o:OLEObject Type="Embed" ProgID="Equation.3" ShapeID="_x0000_i1029" DrawAspect="Content" ObjectID="_1599675280" r:id="rId20"/>
        </w:object>
      </w:r>
      <w:r w:rsidRPr="008B7A20">
        <w:t xml:space="preserve">, the half frame bit is included in the PBCH DMRS, where UE can know the radio frame boundary before actual decoding of PBCH: UE anyway need to detect the PBCH DMRS for identifying SSB index. However, in case of  </w:t>
      </w:r>
      <w:r w:rsidRPr="008B7A20">
        <w:rPr>
          <w:position w:val="-10"/>
        </w:rPr>
        <w:object w:dxaOrig="760" w:dyaOrig="300">
          <v:shape id="_x0000_i1030" type="#_x0000_t75" style="width:37.85pt;height:14.95pt" o:ole="">
            <v:imagedata r:id="rId16" o:title=""/>
          </v:shape>
          <o:OLEObject Type="Embed" ProgID="Equation.3" ShapeID="_x0000_i1030" DrawAspect="Content" ObjectID="_1599675281" r:id="rId21"/>
        </w:object>
      </w:r>
      <w:r w:rsidRPr="008B7A20">
        <w:t xml:space="preserve"> </w:t>
      </w:r>
      <w:proofErr w:type="gramStart"/>
      <w:r w:rsidRPr="008B7A20">
        <w:t xml:space="preserve">or </w:t>
      </w:r>
      <w:proofErr w:type="gramEnd"/>
      <w:r w:rsidRPr="008B7A20">
        <w:rPr>
          <w:position w:val="-10"/>
        </w:rPr>
        <w:object w:dxaOrig="859" w:dyaOrig="300">
          <v:shape id="_x0000_i1031" type="#_x0000_t75" style="width:42.55pt;height:14.95pt" o:ole="">
            <v:imagedata r:id="rId18" o:title=""/>
          </v:shape>
          <o:OLEObject Type="Embed" ProgID="Equation.3" ShapeID="_x0000_i1031" DrawAspect="Content" ObjectID="_1599675282" r:id="rId22"/>
        </w:object>
      </w:r>
      <w:r w:rsidRPr="008B7A20">
        <w:t xml:space="preserve">, the half frame bit is included in the PBCH payload, where UE can just know the half radio frame boundary before actual decoding of PBCH. Therefore, </w:t>
      </w:r>
      <w:proofErr w:type="gramStart"/>
      <w:r w:rsidRPr="008B7A20">
        <w:t xml:space="preserve">if </w:t>
      </w:r>
      <w:proofErr w:type="gramEnd"/>
      <w:r w:rsidRPr="008B7A20">
        <w:rPr>
          <w:position w:val="-10"/>
        </w:rPr>
        <w:object w:dxaOrig="780" w:dyaOrig="300">
          <v:shape id="_x0000_i1032" type="#_x0000_t75" style="width:38.8pt;height:14.95pt" o:ole="">
            <v:imagedata r:id="rId14" o:title=""/>
          </v:shape>
          <o:OLEObject Type="Embed" ProgID="Equation.3" ShapeID="_x0000_i1032" DrawAspect="Content" ObjectID="_1599675283" r:id="rId23"/>
        </w:object>
      </w:r>
      <w:r w:rsidRPr="008B7A20">
        <w:t xml:space="preserve">, UE may assume an absolute value of the relative time difference between radio frame </w:t>
      </w:r>
      <w:r w:rsidRPr="008B7A20">
        <w:rPr>
          <w:position w:val="-6"/>
        </w:rPr>
        <w:object w:dxaOrig="139" w:dyaOrig="240">
          <v:shape id="_x0000_i1033" type="#_x0000_t75" style="width:7pt;height:12.15pt" o:ole="">
            <v:imagedata r:id="rId24" o:title=""/>
          </v:shape>
          <o:OLEObject Type="Embed" ProgID="Equation.3" ShapeID="_x0000_i1033" DrawAspect="Content" ObjectID="_1599675284" r:id="rId25"/>
        </w:object>
      </w:r>
      <w:r w:rsidRPr="008B7A20">
        <w:t xml:space="preserve"> in the current cell and the target cell of less than </w:t>
      </w:r>
      <w:r w:rsidRPr="008B7A20">
        <w:rPr>
          <w:position w:val="-10"/>
        </w:rPr>
        <w:object w:dxaOrig="900" w:dyaOrig="300">
          <v:shape id="_x0000_i1034" type="#_x0000_t75" style="width:44.9pt;height:14.95pt" o:ole="">
            <v:imagedata r:id="rId26" o:title=""/>
          </v:shape>
          <o:OLEObject Type="Embed" ProgID="Equation.3" ShapeID="_x0000_i1034" DrawAspect="Content" ObjectID="_1599675285" r:id="rId27"/>
        </w:object>
      </w:r>
      <w:r w:rsidRPr="008B7A20">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rsidRPr="008B7A20">
        <w:t xml:space="preserve"> for all PRACH configuration.</w:t>
      </w:r>
    </w:p>
    <w:p w:rsidR="00FE2393" w:rsidRPr="008B7A20" w:rsidRDefault="00FE2393" w:rsidP="00FE2393">
      <w:pPr>
        <w:spacing w:after="0"/>
        <w:jc w:val="both"/>
      </w:pPr>
    </w:p>
    <w:p w:rsidR="00FE2393" w:rsidRDefault="00FE2393" w:rsidP="00FE2393">
      <w:pPr>
        <w:spacing w:after="0"/>
        <w:jc w:val="both"/>
      </w:pPr>
      <w:r>
        <w:lastRenderedPageBreak/>
        <w:t>Relevant text proposal for 38.211</w:t>
      </w:r>
      <w:r w:rsidR="00A01DF7">
        <w:t xml:space="preserve"> </w:t>
      </w:r>
      <w:r w:rsidR="00A01DF7">
        <w:fldChar w:fldCharType="begin"/>
      </w:r>
      <w:r w:rsidR="00A01DF7">
        <w:instrText xml:space="preserve"> REF _Ref521666212 \r \h </w:instrText>
      </w:r>
      <w:r w:rsidR="00A01DF7">
        <w:fldChar w:fldCharType="separate"/>
      </w:r>
      <w:r w:rsidR="00A01DF7">
        <w:t>[2]</w:t>
      </w:r>
      <w:r w:rsidR="00A01DF7">
        <w:fldChar w:fldCharType="end"/>
      </w:r>
      <w:r>
        <w:t xml:space="preserve"> is proposed as given below.</w:t>
      </w:r>
      <w:r>
        <w:tab/>
      </w:r>
    </w:p>
    <w:p w:rsidR="00FE2393" w:rsidRDefault="00FE2393" w:rsidP="00FE2393">
      <w:pPr>
        <w:spacing w:after="0"/>
        <w:jc w:val="both"/>
        <w:rPr>
          <w:noProof/>
        </w:rPr>
      </w:pPr>
    </w:p>
    <w:p w:rsidR="008A276C" w:rsidRPr="005C41CB" w:rsidRDefault="008A276C" w:rsidP="008A276C">
      <w:pPr>
        <w:rPr>
          <w:b/>
        </w:rPr>
      </w:pPr>
      <w:r w:rsidRPr="005C41CB">
        <w:rPr>
          <w:b/>
        </w:rPr>
        <w:t xml:space="preserve">Proposal </w:t>
      </w:r>
      <w:r>
        <w:rPr>
          <w:b/>
        </w:rPr>
        <w:t>3</w:t>
      </w:r>
      <w:r w:rsidRPr="005C41CB">
        <w:rPr>
          <w:b/>
        </w:rPr>
        <w:t xml:space="preserve">: </w:t>
      </w:r>
    </w:p>
    <w:p w:rsidR="008A276C" w:rsidRDefault="008A276C" w:rsidP="008A276C">
      <w:pPr>
        <w:pStyle w:val="ListParagraph"/>
        <w:numPr>
          <w:ilvl w:val="0"/>
          <w:numId w:val="26"/>
        </w:numPr>
        <w:rPr>
          <w:rFonts w:ascii="Times New Roman" w:hAnsi="Times New Roman"/>
          <w:i/>
        </w:rPr>
      </w:pPr>
      <w:r>
        <w:rPr>
          <w:rFonts w:ascii="Times New Roman" w:hAnsi="Times New Roman"/>
          <w:i/>
        </w:rPr>
        <w:t>For TDD with L =4, define the same network synchronization requirement for HO as FDD case.</w:t>
      </w:r>
    </w:p>
    <w:p w:rsidR="008A276C" w:rsidRDefault="008A276C" w:rsidP="008A276C">
      <w:pPr>
        <w:pStyle w:val="ListParagraph"/>
        <w:numPr>
          <w:ilvl w:val="0"/>
          <w:numId w:val="26"/>
        </w:numPr>
        <w:rPr>
          <w:rFonts w:ascii="Times New Roman" w:hAnsi="Times New Roman"/>
          <w:i/>
        </w:rPr>
      </w:pPr>
      <w:r>
        <w:rPr>
          <w:rFonts w:ascii="Times New Roman" w:hAnsi="Times New Roman"/>
          <w:i/>
        </w:rPr>
        <w:t xml:space="preserve">For TDD with L &gt; </w:t>
      </w:r>
      <w:r w:rsidR="00E70D11">
        <w:rPr>
          <w:rFonts w:ascii="Times New Roman" w:hAnsi="Times New Roman"/>
          <w:i/>
        </w:rPr>
        <w:t>4</w:t>
      </w:r>
      <w:r>
        <w:rPr>
          <w:rFonts w:ascii="Times New Roman" w:hAnsi="Times New Roman"/>
          <w:i/>
        </w:rPr>
        <w:t>, define the network synchronization requirement for HO such that cells are synchronized within 2.5msec.</w:t>
      </w:r>
    </w:p>
    <w:p w:rsidR="008A276C" w:rsidRPr="005C41CB" w:rsidRDefault="008A276C" w:rsidP="008A276C">
      <w:pPr>
        <w:pStyle w:val="ListParagraph"/>
        <w:numPr>
          <w:ilvl w:val="0"/>
          <w:numId w:val="26"/>
        </w:numPr>
        <w:rPr>
          <w:rFonts w:ascii="Times New Roman" w:hAnsi="Times New Roman"/>
          <w:i/>
        </w:rPr>
      </w:pPr>
      <w:r>
        <w:rPr>
          <w:rFonts w:ascii="Times New Roman" w:hAnsi="Times New Roman"/>
          <w:i/>
        </w:rPr>
        <w:t>Adopt the following text proposal.</w:t>
      </w:r>
    </w:p>
    <w:p w:rsidR="00FE2393" w:rsidRDefault="00FE2393" w:rsidP="00FE2393">
      <w:pPr>
        <w:spacing w:after="0"/>
        <w:jc w:val="both"/>
        <w:rPr>
          <w:noProof/>
        </w:rPr>
      </w:pPr>
    </w:p>
    <w:p w:rsidR="00FE2393" w:rsidRPr="00B27CB1" w:rsidRDefault="00FE2393" w:rsidP="00FE2393">
      <w:pPr>
        <w:spacing w:after="0"/>
        <w:jc w:val="both"/>
        <w:rPr>
          <w:noProof/>
          <w:color w:val="0070C0"/>
        </w:rPr>
      </w:pPr>
      <w:r w:rsidRPr="00B27CB1">
        <w:rPr>
          <w:noProof/>
          <w:color w:val="0070C0"/>
        </w:rPr>
        <w:t xml:space="preserve">-------------- </w:t>
      </w:r>
      <w:r w:rsidR="00F92330">
        <w:rPr>
          <w:noProof/>
          <w:color w:val="0070C0"/>
        </w:rPr>
        <w:t xml:space="preserve">Start of </w:t>
      </w:r>
      <w:r w:rsidRPr="00B27CB1">
        <w:rPr>
          <w:noProof/>
          <w:color w:val="0070C0"/>
        </w:rPr>
        <w:t>Text proposal for 38.211 ---------------------------</w:t>
      </w:r>
    </w:p>
    <w:p w:rsidR="00FE2393" w:rsidRPr="005458FA" w:rsidRDefault="00FE2393" w:rsidP="00FE2393">
      <w:pPr>
        <w:spacing w:after="0"/>
        <w:jc w:val="both"/>
      </w:pPr>
    </w:p>
    <w:p w:rsidR="00FE2393" w:rsidRPr="00EA6BDE" w:rsidRDefault="00FE2393" w:rsidP="000502C7">
      <w:pPr>
        <w:rPr>
          <w:b/>
          <w:sz w:val="24"/>
        </w:rPr>
      </w:pPr>
      <w:bookmarkStart w:id="8" w:name="_Toc516767307"/>
      <w:r w:rsidRPr="00EA6BDE">
        <w:rPr>
          <w:b/>
          <w:sz w:val="24"/>
        </w:rPr>
        <w:t>6.3.3.2</w:t>
      </w:r>
      <w:r w:rsidRPr="00EA6BDE">
        <w:rPr>
          <w:b/>
          <w:sz w:val="24"/>
        </w:rPr>
        <w:tab/>
        <w:t>Mapping to physical resources</w:t>
      </w:r>
      <w:bookmarkEnd w:id="8"/>
    </w:p>
    <w:p w:rsidR="00EA6BDE" w:rsidRPr="00ED3171" w:rsidRDefault="00EA6BDE" w:rsidP="00EA6BDE">
      <w:pPr>
        <w:rPr>
          <w:lang w:val="en-GB"/>
        </w:rPr>
      </w:pPr>
      <w:r w:rsidRPr="00B27CB1">
        <w:rPr>
          <w:noProof/>
          <w:color w:val="0070C0"/>
        </w:rPr>
        <w:t>--</w:t>
      </w:r>
      <w:r>
        <w:rPr>
          <w:noProof/>
          <w:color w:val="0070C0"/>
        </w:rPr>
        <w:t xml:space="preserve"> omitted </w:t>
      </w:r>
      <w:r w:rsidRPr="00B27CB1">
        <w:rPr>
          <w:noProof/>
          <w:color w:val="0070C0"/>
        </w:rPr>
        <w:t>--</w:t>
      </w:r>
    </w:p>
    <w:p w:rsidR="00FE2393" w:rsidRPr="00916F30" w:rsidRDefault="00FE2393" w:rsidP="00FE2393">
      <w:r w:rsidRPr="00916F30">
        <w:t>For handover purposes within the same frequency range in paired</w:t>
      </w:r>
      <w:r w:rsidRPr="00BF4ECE">
        <w:rPr>
          <w:color w:val="FF0000"/>
          <w:u w:val="single"/>
        </w:rPr>
        <w:t xml:space="preserve"> and </w:t>
      </w:r>
      <w:proofErr w:type="spellStart"/>
      <w:r w:rsidRPr="00BF4ECE">
        <w:rPr>
          <w:color w:val="FF0000"/>
          <w:u w:val="single"/>
        </w:rPr>
        <w:t>unpaird</w:t>
      </w:r>
      <w:proofErr w:type="spellEnd"/>
      <w:r w:rsidRPr="00BF4ECE">
        <w:rPr>
          <w:color w:val="FF0000"/>
          <w:u w:val="single"/>
        </w:rPr>
        <w:t xml:space="preserve"> </w:t>
      </w:r>
      <w:r w:rsidRPr="00916F30">
        <w:t xml:space="preserve">spectrum </w:t>
      </w:r>
      <w:proofErr w:type="gramStart"/>
      <w:r w:rsidRPr="00916F30">
        <w:t xml:space="preserve">with </w:t>
      </w:r>
      <w:proofErr w:type="gramEnd"/>
      <m:oMath>
        <m:r>
          <w:rPr>
            <w:rFonts w:ascii="Cambria Math" w:hAnsi="Cambria Math"/>
          </w:rPr>
          <m:t>L=4</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t xml:space="preserve"> if any of the following conditions are fulfilled:</w:t>
      </w:r>
    </w:p>
    <w:p w:rsidR="00FE2393" w:rsidRPr="00916F30" w:rsidRDefault="00FE2393" w:rsidP="00FE2393">
      <w:pPr>
        <w:pStyle w:val="B1"/>
      </w:pPr>
      <w:r w:rsidRPr="00916F30">
        <w:t>-</w:t>
      </w:r>
      <w:r w:rsidRPr="00916F30">
        <w:tab/>
      </w:r>
      <w:proofErr w:type="gramStart"/>
      <w:r w:rsidRPr="00916F30">
        <w:t>the</w:t>
      </w:r>
      <w:proofErr w:type="gramEnd"/>
      <w:r w:rsidRPr="00916F30">
        <w:t xml:space="preserve"> entries in Tables 6.3.3.2-2 and 6.3.3.2-3 where </w:t>
      </w:r>
      <m:oMath>
        <m:r>
          <w:rPr>
            <w:rFonts w:ascii="Cambria Math" w:hAnsi="Cambria Math"/>
          </w:rPr>
          <m:t>x≠1</m:t>
        </m:r>
      </m:oMath>
    </w:p>
    <w:p w:rsidR="00FE2393" w:rsidRPr="00916F30" w:rsidRDefault="00FE2393" w:rsidP="00FE2393">
      <w:pPr>
        <w:pStyle w:val="B1"/>
      </w:pPr>
      <w:r w:rsidRPr="00916F30">
        <w:t>-</w:t>
      </w:r>
      <w:r w:rsidRPr="00916F30">
        <w:tab/>
      </w:r>
      <w:proofErr w:type="gramStart"/>
      <w:r w:rsidRPr="00916F30">
        <w:t>the</w:t>
      </w:r>
      <w:proofErr w:type="gramEnd"/>
      <w:r w:rsidRPr="00916F30">
        <w:t xml:space="preserve"> entries in Tables 6.3.3.2-2 and 6.3.3.2-3 where </w:t>
      </w:r>
      <m:oMath>
        <m:r>
          <w:rPr>
            <w:rFonts w:ascii="Cambria Math" w:hAnsi="Cambria Math"/>
          </w:rPr>
          <m:t>x=1</m:t>
        </m:r>
      </m:oMath>
      <w:r w:rsidRPr="00916F30">
        <w:t xml:space="preserve"> and and the association period in Table 8.1-1 of [38.213] is not equal to 1</w:t>
      </w:r>
    </w:p>
    <w:p w:rsidR="00FE2393" w:rsidRPr="00BF4ECE" w:rsidRDefault="00FE2393" w:rsidP="00FE2393">
      <w:pPr>
        <w:rPr>
          <w:color w:val="FF0000"/>
          <w:u w:val="single"/>
        </w:rPr>
      </w:pPr>
      <w:r w:rsidRPr="00BF4ECE">
        <w:rPr>
          <w:color w:val="FF0000"/>
          <w:u w:val="single"/>
        </w:rPr>
        <w:t xml:space="preserve">For handover purposes within the same frequency range in </w:t>
      </w:r>
      <w:proofErr w:type="spellStart"/>
      <w:r w:rsidRPr="00BF4ECE">
        <w:rPr>
          <w:color w:val="FF0000"/>
          <w:u w:val="single"/>
        </w:rPr>
        <w:t>unpaird</w:t>
      </w:r>
      <w:proofErr w:type="spellEnd"/>
      <w:r w:rsidRPr="00BF4ECE">
        <w:rPr>
          <w:color w:val="FF0000"/>
          <w:u w:val="single"/>
        </w:rPr>
        <w:t xml:space="preserve"> spectrum </w:t>
      </w:r>
      <w:proofErr w:type="gramStart"/>
      <w:r w:rsidRPr="00BF4ECE">
        <w:rPr>
          <w:color w:val="FF0000"/>
          <w:u w:val="single"/>
        </w:rPr>
        <w:t xml:space="preserve">with </w:t>
      </w:r>
      <w:proofErr w:type="gramEnd"/>
      <m:oMath>
        <m:r>
          <w:rPr>
            <w:rFonts w:ascii="Cambria Math" w:hAnsi="Cambria Math"/>
            <w:color w:val="FF0000"/>
            <w:u w:val="single"/>
          </w:rPr>
          <m:t>L&gt;4</m:t>
        </m:r>
      </m:oMath>
      <w:r w:rsidRPr="00BF4ECE">
        <w:rPr>
          <w:color w:val="FF0000"/>
          <w:u w:val="single"/>
        </w:rPr>
        <w:t xml:space="preserve">, the UE may assume the absolute value of the time difference between radio frame </w:t>
      </w:r>
      <m:oMath>
        <m:r>
          <w:rPr>
            <w:rFonts w:ascii="Cambria Math" w:hAnsi="Cambria Math"/>
            <w:color w:val="FF0000"/>
            <w:u w:val="single"/>
          </w:rPr>
          <m:t>i</m:t>
        </m:r>
      </m:oMath>
      <w:r w:rsidRPr="00BF4ECE">
        <w:rPr>
          <w:color w:val="FF0000"/>
          <w:u w:val="single"/>
        </w:rPr>
        <w:t xml:space="preserve"> in the current cell and radio frame </w:t>
      </w:r>
      <m:oMath>
        <m:r>
          <w:rPr>
            <w:rFonts w:ascii="Cambria Math" w:hAnsi="Cambria Math"/>
            <w:color w:val="FF0000"/>
            <w:u w:val="single"/>
          </w:rPr>
          <m:t>i</m:t>
        </m:r>
      </m:oMath>
      <w:r w:rsidRPr="00BF4ECE">
        <w:rPr>
          <w:color w:val="FF0000"/>
          <w:u w:val="single"/>
        </w:rPr>
        <w:t xml:space="preserve"> in the target cell is less than </w:t>
      </w:r>
      <m:oMath>
        <m:r>
          <m:rPr>
            <m:sty m:val="p"/>
          </m:rPr>
          <w:rPr>
            <w:rFonts w:ascii="Cambria Math" w:eastAsia="Batang" w:hAnsi="Cambria Math"/>
            <w:color w:val="FF0000"/>
            <w:u w:val="single"/>
          </w:rPr>
          <m:t>76800</m:t>
        </m:r>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r>
          <w:rPr>
            <w:rFonts w:ascii="Cambria Math" w:hAnsi="Cambria Math"/>
            <w:color w:val="FF0000"/>
            <w:u w:val="single"/>
          </w:rPr>
          <m:t>.</m:t>
        </m:r>
      </m:oMath>
    </w:p>
    <w:p w:rsidR="00F92330" w:rsidRPr="00B27CB1" w:rsidRDefault="00F92330" w:rsidP="00F92330">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38.211 ---------------------------</w:t>
      </w:r>
    </w:p>
    <w:p w:rsidR="00FE2393" w:rsidRDefault="00FE2393" w:rsidP="0069708B">
      <w:pPr>
        <w:ind w:firstLine="288"/>
        <w:jc w:val="both"/>
        <w:rPr>
          <w:rFonts w:ascii="Arial" w:hAnsi="Arial" w:cs="Arial"/>
          <w:sz w:val="28"/>
          <w:lang w:eastAsia="zh-CN"/>
        </w:rPr>
      </w:pPr>
    </w:p>
    <w:p w:rsidR="005524AA" w:rsidRPr="005108FB" w:rsidRDefault="001A1C7B" w:rsidP="000502C7">
      <w:pPr>
        <w:pStyle w:val="ListParagraph"/>
        <w:numPr>
          <w:ilvl w:val="1"/>
          <w:numId w:val="11"/>
        </w:numPr>
        <w:contextualSpacing/>
        <w:outlineLvl w:val="1"/>
        <w:rPr>
          <w:rFonts w:ascii="Arial" w:hAnsi="Arial" w:cs="Arial"/>
          <w:b/>
          <w:bCs/>
          <w:sz w:val="28"/>
          <w:lang w:val="en-GB"/>
        </w:rPr>
      </w:pPr>
      <w:r>
        <w:rPr>
          <w:rFonts w:ascii="Arial" w:hAnsi="Arial" w:cs="Arial"/>
          <w:b/>
          <w:bCs/>
          <w:sz w:val="28"/>
          <w:lang w:val="en-GB"/>
        </w:rPr>
        <w:t xml:space="preserve">Clean up of </w:t>
      </w:r>
      <w:r w:rsidR="005524AA" w:rsidRPr="005108FB">
        <w:rPr>
          <w:rFonts w:ascii="Arial" w:hAnsi="Arial" w:cs="Arial"/>
          <w:b/>
          <w:bCs/>
          <w:sz w:val="28"/>
          <w:lang w:val="en-GB"/>
        </w:rPr>
        <w:t>PRACH power control</w:t>
      </w:r>
      <w:r>
        <w:rPr>
          <w:rFonts w:ascii="Arial" w:hAnsi="Arial" w:cs="Arial"/>
          <w:b/>
          <w:bCs/>
          <w:sz w:val="28"/>
          <w:lang w:val="en-GB"/>
        </w:rPr>
        <w:t xml:space="preserve"> description</w:t>
      </w:r>
    </w:p>
    <w:p w:rsidR="005524AA" w:rsidRPr="005524AA" w:rsidRDefault="005524AA" w:rsidP="005524AA">
      <w:pPr>
        <w:spacing w:after="0"/>
        <w:jc w:val="both"/>
        <w:rPr>
          <w:noProof/>
        </w:rPr>
      </w:pPr>
    </w:p>
    <w:p w:rsidR="005524AA" w:rsidRDefault="005524AA" w:rsidP="002A4F90">
      <w:pPr>
        <w:spacing w:after="0"/>
        <w:ind w:firstLine="288"/>
        <w:jc w:val="both"/>
        <w:rPr>
          <w:noProof/>
        </w:rPr>
      </w:pPr>
      <w:r>
        <w:rPr>
          <w:noProof/>
        </w:rPr>
        <w:t xml:space="preserve">For contention-based (CB) PRACH, the pathloss is derived based on SSB only. But for contention-free (CF) based PRACH, pathloss can be derived based on either SSB or CSI-RS, which is determined by the associated reference signal resource. However in current spec, only the PDCCH ordered CF-PRACH has been considered. The CF-PRACH for other purpose, e.g. BFR, has not been included. One possible way is to make it general that for CF-PRACH, the pathloss is derived based on its associated SSB or CSI-RS and for CB-PRACH pathloss is based on SSB only. </w:t>
      </w:r>
    </w:p>
    <w:p w:rsidR="005524AA" w:rsidRDefault="005524AA" w:rsidP="005524AA">
      <w:pPr>
        <w:spacing w:after="0"/>
        <w:jc w:val="both"/>
        <w:rPr>
          <w:noProof/>
        </w:rPr>
      </w:pPr>
    </w:p>
    <w:p w:rsidR="008C3E87" w:rsidRPr="005C41CB" w:rsidRDefault="008C3E87" w:rsidP="008C3E87">
      <w:pPr>
        <w:rPr>
          <w:b/>
        </w:rPr>
      </w:pPr>
      <w:r w:rsidRPr="005C41CB">
        <w:rPr>
          <w:b/>
        </w:rPr>
        <w:t xml:space="preserve">Proposal </w:t>
      </w:r>
      <w:r>
        <w:rPr>
          <w:b/>
        </w:rPr>
        <w:t>4</w:t>
      </w:r>
      <w:r w:rsidRPr="005C41CB">
        <w:rPr>
          <w:b/>
        </w:rPr>
        <w:t xml:space="preserve">: </w:t>
      </w:r>
    </w:p>
    <w:p w:rsidR="008C3E87" w:rsidRPr="005C41CB" w:rsidRDefault="008C3E87" w:rsidP="008C3E87">
      <w:pPr>
        <w:pStyle w:val="ListParagraph"/>
        <w:numPr>
          <w:ilvl w:val="0"/>
          <w:numId w:val="26"/>
        </w:numPr>
        <w:rPr>
          <w:rFonts w:ascii="Times New Roman" w:hAnsi="Times New Roman"/>
          <w:i/>
        </w:rPr>
      </w:pPr>
      <w:r>
        <w:rPr>
          <w:rFonts w:ascii="Times New Roman" w:hAnsi="Times New Roman"/>
          <w:i/>
        </w:rPr>
        <w:t>Adopt the following text proposal.</w:t>
      </w:r>
    </w:p>
    <w:p w:rsidR="008C3E87" w:rsidRDefault="008C3E87" w:rsidP="005524AA">
      <w:pPr>
        <w:spacing w:after="0"/>
        <w:jc w:val="both"/>
        <w:rPr>
          <w:noProof/>
        </w:rPr>
      </w:pPr>
    </w:p>
    <w:p w:rsidR="00A16DA0" w:rsidRPr="00B27CB1" w:rsidRDefault="00A16DA0" w:rsidP="00A16DA0">
      <w:pPr>
        <w:spacing w:after="0"/>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rsidR="00A16DA0" w:rsidRDefault="00A16DA0" w:rsidP="005524AA">
      <w:pPr>
        <w:spacing w:after="0"/>
        <w:jc w:val="both"/>
        <w:rPr>
          <w:noProof/>
        </w:rPr>
      </w:pPr>
    </w:p>
    <w:p w:rsidR="00A16DA0" w:rsidRPr="00437BDA" w:rsidRDefault="00A16DA0" w:rsidP="000502C7">
      <w:pPr>
        <w:rPr>
          <w:b/>
          <w:sz w:val="24"/>
        </w:rPr>
      </w:pPr>
      <w:r w:rsidRPr="00437BDA">
        <w:rPr>
          <w:b/>
          <w:sz w:val="24"/>
        </w:rPr>
        <w:t>7.4</w:t>
      </w:r>
      <w:r w:rsidRPr="00437BDA">
        <w:rPr>
          <w:b/>
          <w:sz w:val="24"/>
        </w:rPr>
        <w:tab/>
        <w:t>Physical random access channel</w:t>
      </w:r>
    </w:p>
    <w:p w:rsidR="00437BDA" w:rsidRPr="00ED3171" w:rsidRDefault="00437BDA" w:rsidP="00437BDA">
      <w:pPr>
        <w:rPr>
          <w:lang w:val="en-GB"/>
        </w:rPr>
      </w:pPr>
      <w:r w:rsidRPr="00B27CB1">
        <w:rPr>
          <w:noProof/>
          <w:color w:val="0070C0"/>
        </w:rPr>
        <w:t>--</w:t>
      </w:r>
      <w:r>
        <w:rPr>
          <w:noProof/>
          <w:color w:val="0070C0"/>
        </w:rPr>
        <w:t xml:space="preserve"> omitted </w:t>
      </w:r>
      <w:r w:rsidRPr="00B27CB1">
        <w:rPr>
          <w:noProof/>
          <w:color w:val="0070C0"/>
        </w:rPr>
        <w:t>--</w:t>
      </w:r>
    </w:p>
    <w:p w:rsidR="00437BDA" w:rsidRDefault="00437BDA" w:rsidP="00437BDA">
      <w:r>
        <w:t xml:space="preserve">If a PRACH transmission </w:t>
      </w:r>
      <w:r w:rsidRPr="00437BDA">
        <w:rPr>
          <w:color w:val="FF0000"/>
          <w:u w:val="single"/>
        </w:rPr>
        <w:t>is from a content based random access procedure</w:t>
      </w:r>
      <w:r>
        <w:t xml:space="preserve"> </w:t>
      </w:r>
      <w:r w:rsidRPr="00437BDA">
        <w:rPr>
          <w:strike/>
          <w:color w:val="FF0000"/>
        </w:rPr>
        <w:t xml:space="preserve">from a UE is not in response to a detection of a PDCCH order by the UE, or </w:t>
      </w:r>
      <w:r w:rsidRPr="00437BDA">
        <w:rPr>
          <w:rFonts w:eastAsia="Yu Mincho"/>
          <w:strike/>
          <w:color w:val="FF0000"/>
        </w:rPr>
        <w:t>is in response to a detection of a PDCCH order by the UE that triggers a contention based random access procedure</w:t>
      </w:r>
      <w:r w:rsidRPr="00437BDA">
        <w:rPr>
          <w:strike/>
          <w:color w:val="FF0000"/>
        </w:rPr>
        <w:t xml:space="preserve">, or is associated with a link recovery procedure where a corresponding index </w:t>
      </w:r>
      <w:r w:rsidRPr="00437BDA">
        <w:rPr>
          <w:rFonts w:eastAsia="Times New Roman"/>
          <w:iCs/>
          <w:strike/>
          <w:color w:val="FF0000"/>
          <w:position w:val="-10"/>
          <w:lang w:val="en-GB"/>
        </w:rPr>
        <w:object w:dxaOrig="375" w:dyaOrig="315">
          <v:shape id="_x0000_i1035" type="#_x0000_t75" style="width:19.15pt;height:15.45pt" o:ole="">
            <v:imagedata r:id="rId12" o:title=""/>
          </v:shape>
          <o:OLEObject Type="Embed" ProgID="Equation.3" ShapeID="_x0000_i1035" DrawAspect="Content" ObjectID="_1599675286" r:id="rId28"/>
        </w:object>
      </w:r>
      <w:r w:rsidRPr="00437BDA">
        <w:rPr>
          <w:iCs/>
          <w:strike/>
          <w:color w:val="FF0000"/>
        </w:rPr>
        <w:t xml:space="preserve"> is associated with a SS/PBCH block, as described in </w:t>
      </w:r>
      <w:proofErr w:type="spellStart"/>
      <w:r w:rsidRPr="00437BDA">
        <w:rPr>
          <w:iCs/>
          <w:strike/>
          <w:color w:val="FF0000"/>
        </w:rPr>
        <w:t>Subclause</w:t>
      </w:r>
      <w:proofErr w:type="spellEnd"/>
      <w:r w:rsidRPr="00437BDA">
        <w:rPr>
          <w:iCs/>
          <w:strike/>
          <w:color w:val="FF0000"/>
        </w:rPr>
        <w:t xml:space="preserve"> 6</w:t>
      </w:r>
      <w:r>
        <w:rPr>
          <w:iCs/>
        </w:rPr>
        <w:t>,</w:t>
      </w:r>
      <w:r>
        <w:t xml:space="preserve"> </w:t>
      </w:r>
      <w:proofErr w:type="spellStart"/>
      <w:r>
        <w:rPr>
          <w:rFonts w:eastAsia="MS Mincho"/>
          <w:i/>
        </w:rPr>
        <w:t>referenceSignalPower</w:t>
      </w:r>
      <w:proofErr w:type="spellEnd"/>
      <w:r>
        <w:rPr>
          <w:rFonts w:eastAsia="MS Mincho"/>
        </w:rPr>
        <w:t xml:space="preserve"> is provided by </w:t>
      </w:r>
      <w:proofErr w:type="spellStart"/>
      <w:r>
        <w:rPr>
          <w:i/>
        </w:rPr>
        <w:t>ss</w:t>
      </w:r>
      <w:proofErr w:type="spellEnd"/>
      <w:r>
        <w:rPr>
          <w:i/>
        </w:rPr>
        <w:t>-PBCH-</w:t>
      </w:r>
      <w:proofErr w:type="spellStart"/>
      <w:r>
        <w:rPr>
          <w:i/>
        </w:rPr>
        <w:t>BlockPower</w:t>
      </w:r>
      <w:proofErr w:type="spellEnd"/>
      <w:r>
        <w:t xml:space="preserve">. </w:t>
      </w:r>
    </w:p>
    <w:p w:rsidR="00437BDA" w:rsidRDefault="00437BDA" w:rsidP="00437BDA">
      <w:pPr>
        <w:rPr>
          <w:rFonts w:eastAsia="MS Mincho"/>
        </w:rPr>
      </w:pPr>
      <w:r>
        <w:t xml:space="preserve">If a PRACH transmission from </w:t>
      </w:r>
      <w:r w:rsidR="00E51A78" w:rsidRPr="00E51A78">
        <w:rPr>
          <w:color w:val="FF0000"/>
          <w:u w:val="single"/>
        </w:rPr>
        <w:t>a non-contention based random access procedure</w:t>
      </w:r>
      <w:r w:rsidR="00E51A78">
        <w:rPr>
          <w:color w:val="FF0000"/>
          <w:u w:val="single"/>
        </w:rPr>
        <w:t xml:space="preserve"> </w:t>
      </w:r>
      <w:r w:rsidRPr="00E51A78">
        <w:rPr>
          <w:strike/>
          <w:color w:val="FF0000"/>
        </w:rPr>
        <w:t xml:space="preserve">a UE is in response to a detection of a PDCCH order by the UE that triggers a non-contention based random access procedure and depending on the DL RS that the DM-RS of the PDCCH order is quasi-collocated with as described in </w:t>
      </w:r>
      <w:proofErr w:type="spellStart"/>
      <w:r w:rsidRPr="00E51A78">
        <w:rPr>
          <w:strike/>
          <w:color w:val="FF0000"/>
        </w:rPr>
        <w:t>Subclause</w:t>
      </w:r>
      <w:proofErr w:type="spellEnd"/>
      <w:r w:rsidRPr="00E51A78">
        <w:rPr>
          <w:strike/>
          <w:color w:val="FF0000"/>
        </w:rPr>
        <w:t xml:space="preserve"> 10.1, </w:t>
      </w:r>
      <w:proofErr w:type="spellStart"/>
      <w:r w:rsidRPr="00E51A78">
        <w:rPr>
          <w:rFonts w:eastAsia="MS Mincho"/>
          <w:i/>
          <w:strike/>
          <w:color w:val="FF0000"/>
        </w:rPr>
        <w:t>referenceSignalPower</w:t>
      </w:r>
      <w:proofErr w:type="spellEnd"/>
      <w:r w:rsidRPr="00E51A78">
        <w:rPr>
          <w:rFonts w:eastAsia="MS Mincho"/>
          <w:strike/>
          <w:color w:val="FF0000"/>
        </w:rPr>
        <w:t xml:space="preserve"> is provided </w:t>
      </w:r>
      <w:r w:rsidRPr="00E51A78">
        <w:rPr>
          <w:rFonts w:eastAsia="MS Mincho"/>
          <w:strike/>
          <w:color w:val="FF0000"/>
        </w:rPr>
        <w:lastRenderedPageBreak/>
        <w:t xml:space="preserve">by </w:t>
      </w:r>
      <w:proofErr w:type="spellStart"/>
      <w:r w:rsidRPr="00E51A78">
        <w:rPr>
          <w:i/>
          <w:strike/>
          <w:color w:val="FF0000"/>
        </w:rPr>
        <w:t>ss</w:t>
      </w:r>
      <w:proofErr w:type="spellEnd"/>
      <w:r w:rsidRPr="00E51A78">
        <w:rPr>
          <w:i/>
          <w:strike/>
          <w:color w:val="FF0000"/>
        </w:rPr>
        <w:t>-PBCH-</w:t>
      </w:r>
      <w:proofErr w:type="spellStart"/>
      <w:r w:rsidRPr="00E51A78">
        <w:rPr>
          <w:i/>
          <w:strike/>
          <w:color w:val="FF0000"/>
        </w:rPr>
        <w:t>BlockPower</w:t>
      </w:r>
      <w:proofErr w:type="spellEnd"/>
      <w:r w:rsidRPr="00E51A78">
        <w:rPr>
          <w:rFonts w:eastAsia="MS Mincho"/>
          <w:strike/>
          <w:color w:val="FF0000"/>
        </w:rPr>
        <w:t xml:space="preserve"> or, if the UE is configured resources for a periodic CSI-RS reception or the </w:t>
      </w:r>
      <w:r w:rsidRPr="00E51A78">
        <w:rPr>
          <w:strike/>
          <w:color w:val="FF0000"/>
        </w:rPr>
        <w:t xml:space="preserve">PRACH transmission is associated with a link recovery procedure where a corresponding index </w:t>
      </w:r>
      <w:r w:rsidRPr="00E51A78">
        <w:rPr>
          <w:rFonts w:eastAsia="Times New Roman"/>
          <w:iCs/>
          <w:strike/>
          <w:color w:val="FF0000"/>
          <w:position w:val="-10"/>
          <w:lang w:val="en-GB"/>
        </w:rPr>
        <w:object w:dxaOrig="375" w:dyaOrig="315">
          <v:shape id="_x0000_i1036" type="#_x0000_t75" style="width:19.15pt;height:15.45pt" o:ole="">
            <v:imagedata r:id="rId12" o:title=""/>
          </v:shape>
          <o:OLEObject Type="Embed" ProgID="Equation.3" ShapeID="_x0000_i1036" DrawAspect="Content" ObjectID="_1599675287" r:id="rId29"/>
        </w:object>
      </w:r>
      <w:r w:rsidRPr="00E51A78">
        <w:rPr>
          <w:iCs/>
          <w:strike/>
          <w:color w:val="FF0000"/>
        </w:rPr>
        <w:t xml:space="preserve"> is associated with a periodic CSI-RS configuration</w:t>
      </w:r>
      <w:r w:rsidRPr="00E51A78">
        <w:rPr>
          <w:strike/>
          <w:color w:val="FF0000"/>
        </w:rPr>
        <w:t xml:space="preserve"> </w:t>
      </w:r>
      <w:r w:rsidRPr="00E51A78">
        <w:rPr>
          <w:iCs/>
          <w:strike/>
          <w:color w:val="FF0000"/>
        </w:rPr>
        <w:t xml:space="preserve">as described in </w:t>
      </w:r>
      <w:proofErr w:type="spellStart"/>
      <w:r w:rsidRPr="00E51A78">
        <w:rPr>
          <w:iCs/>
          <w:strike/>
          <w:color w:val="FF0000"/>
        </w:rPr>
        <w:t>Subclause</w:t>
      </w:r>
      <w:proofErr w:type="spellEnd"/>
      <w:r w:rsidRPr="00E51A78">
        <w:rPr>
          <w:iCs/>
          <w:strike/>
          <w:color w:val="FF0000"/>
        </w:rPr>
        <w:t xml:space="preserve"> 6</w:t>
      </w:r>
      <w:r>
        <w:rPr>
          <w:rFonts w:eastAsia="MS Mincho"/>
        </w:rPr>
        <w:t xml:space="preserve">, </w:t>
      </w:r>
      <w:proofErr w:type="spellStart"/>
      <w:r>
        <w:rPr>
          <w:rFonts w:eastAsia="MS Mincho"/>
          <w:i/>
        </w:rPr>
        <w:t>referenceSignalPower</w:t>
      </w:r>
      <w:proofErr w:type="spellEnd"/>
      <w:r>
        <w:rPr>
          <w:rFonts w:eastAsia="MS Mincho"/>
        </w:rPr>
        <w:t xml:space="preserve"> is obtained by </w:t>
      </w:r>
      <w:r>
        <w:t xml:space="preserve">higher layer parameters </w:t>
      </w:r>
      <w:proofErr w:type="spellStart"/>
      <w:r>
        <w:rPr>
          <w:i/>
        </w:rPr>
        <w:t>ss</w:t>
      </w:r>
      <w:proofErr w:type="spellEnd"/>
      <w:r>
        <w:rPr>
          <w:i/>
        </w:rPr>
        <w:t>-PBCH-</w:t>
      </w:r>
      <w:proofErr w:type="spellStart"/>
      <w:r>
        <w:rPr>
          <w:i/>
        </w:rPr>
        <w:t>BlockPower</w:t>
      </w:r>
      <w:proofErr w:type="spellEnd"/>
      <w:r>
        <w:t xml:space="preserve"> and </w:t>
      </w:r>
      <w:proofErr w:type="spellStart"/>
      <w:r>
        <w:rPr>
          <w:i/>
        </w:rPr>
        <w:t>powerControlOffsetSS</w:t>
      </w:r>
      <w:proofErr w:type="spellEnd"/>
      <w:r>
        <w:t xml:space="preserve"> where </w:t>
      </w:r>
      <w:proofErr w:type="spellStart"/>
      <w:r>
        <w:rPr>
          <w:i/>
        </w:rPr>
        <w:t>powerControlOffsetSS</w:t>
      </w:r>
      <w:proofErr w:type="spellEnd"/>
      <w:r>
        <w:rPr>
          <w:i/>
        </w:rPr>
        <w:t xml:space="preserve"> </w:t>
      </w:r>
      <w:r>
        <w:t xml:space="preserve">provides an offset of CSI-RS transmission power relative to SS/PBCH block transmission power [6, TS 38.214]. If </w:t>
      </w:r>
      <w:proofErr w:type="spellStart"/>
      <w:r>
        <w:rPr>
          <w:i/>
        </w:rPr>
        <w:t>powerControlOffsetSS</w:t>
      </w:r>
      <w:proofErr w:type="spellEnd"/>
      <w:r>
        <w:t xml:space="preserve"> is not provided to the UE, the UE assumes an offset of 0 </w:t>
      </w:r>
      <w:proofErr w:type="spellStart"/>
      <w:r>
        <w:t>dB.</w:t>
      </w:r>
      <w:proofErr w:type="spellEnd"/>
      <w:r>
        <w:t xml:space="preserve"> </w:t>
      </w:r>
    </w:p>
    <w:p w:rsidR="00A16DA0" w:rsidRDefault="00A16DA0" w:rsidP="00A16DA0">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rsidR="00A16DA0" w:rsidRPr="005524AA" w:rsidRDefault="00A16DA0" w:rsidP="005524AA">
      <w:pPr>
        <w:spacing w:after="0"/>
        <w:jc w:val="both"/>
        <w:rPr>
          <w:noProof/>
        </w:rPr>
      </w:pPr>
    </w:p>
    <w:p w:rsidR="005524AA" w:rsidRDefault="005524AA" w:rsidP="00A47D95">
      <w:pPr>
        <w:jc w:val="both"/>
        <w:rPr>
          <w:rFonts w:ascii="Arial" w:hAnsi="Arial" w:cs="Arial"/>
          <w:sz w:val="28"/>
          <w:lang w:eastAsia="zh-CN"/>
        </w:rPr>
      </w:pPr>
    </w:p>
    <w:p w:rsidR="00D1677F" w:rsidRPr="005108FB" w:rsidRDefault="00D1677F" w:rsidP="00D1677F">
      <w:pPr>
        <w:pStyle w:val="ListParagraph"/>
        <w:numPr>
          <w:ilvl w:val="1"/>
          <w:numId w:val="11"/>
        </w:numPr>
        <w:contextualSpacing/>
        <w:outlineLvl w:val="1"/>
        <w:rPr>
          <w:rFonts w:ascii="Arial" w:hAnsi="Arial" w:cs="Arial"/>
          <w:b/>
          <w:bCs/>
          <w:sz w:val="28"/>
          <w:lang w:val="en-GB"/>
        </w:rPr>
      </w:pPr>
      <w:r>
        <w:rPr>
          <w:rFonts w:ascii="Arial" w:hAnsi="Arial" w:cs="Arial"/>
          <w:b/>
          <w:bCs/>
          <w:sz w:val="28"/>
          <w:lang w:val="en-GB"/>
        </w:rPr>
        <w:t>Power Ramping Counter Suspension</w:t>
      </w:r>
    </w:p>
    <w:p w:rsidR="00FF1BA2" w:rsidRDefault="00FF1BA2" w:rsidP="00C345DA">
      <w:pPr>
        <w:spacing w:after="0"/>
        <w:ind w:firstLine="288"/>
        <w:jc w:val="both"/>
        <w:rPr>
          <w:noProof/>
        </w:rPr>
      </w:pPr>
    </w:p>
    <w:p w:rsidR="00FB45DE" w:rsidRPr="00C345DA" w:rsidRDefault="00C345DA" w:rsidP="00C345DA">
      <w:pPr>
        <w:spacing w:after="0"/>
        <w:ind w:firstLine="288"/>
        <w:jc w:val="both"/>
        <w:rPr>
          <w:noProof/>
        </w:rPr>
      </w:pPr>
      <w:r>
        <w:rPr>
          <w:noProof/>
        </w:rPr>
        <w:t>In LTE, power ramping was suspended when the UE performs drop of PRACH transmission. This was done to avoid uncessary power increase and therefore avoiding uncessary interference increase to the neighboring cells. This functionality is currently not explicitly captured in NR PRACH operations</w:t>
      </w:r>
      <w:r w:rsidR="00864DF2">
        <w:rPr>
          <w:noProof/>
        </w:rPr>
        <w:t xml:space="preserve"> in case of CA, DC, and SUL</w:t>
      </w:r>
      <w:r>
        <w:rPr>
          <w:noProof/>
        </w:rPr>
        <w:t xml:space="preserve">. </w:t>
      </w:r>
      <w:r w:rsidR="00864DF2">
        <w:rPr>
          <w:noProof/>
        </w:rPr>
        <w:t>Therefore, w</w:t>
      </w:r>
      <w:r>
        <w:rPr>
          <w:noProof/>
        </w:rPr>
        <w:t>e belie</w:t>
      </w:r>
      <w:r w:rsidR="00864DF2">
        <w:rPr>
          <w:noProof/>
        </w:rPr>
        <w:t xml:space="preserve">ve support of power ramping counter suspension indication when PRACH transmission is drop is </w:t>
      </w:r>
      <w:r>
        <w:rPr>
          <w:noProof/>
        </w:rPr>
        <w:t>something useful to sup</w:t>
      </w:r>
      <w:r w:rsidR="00864DF2">
        <w:rPr>
          <w:noProof/>
        </w:rPr>
        <w:t>port in NR.</w:t>
      </w:r>
    </w:p>
    <w:p w:rsidR="00FB45DE" w:rsidRPr="00C345DA" w:rsidRDefault="00FB45DE" w:rsidP="00C345DA">
      <w:pPr>
        <w:spacing w:after="0"/>
        <w:ind w:firstLine="288"/>
        <w:jc w:val="both"/>
        <w:rPr>
          <w:noProof/>
        </w:rPr>
      </w:pPr>
    </w:p>
    <w:p w:rsidR="006C5EE6" w:rsidRPr="005C41CB" w:rsidRDefault="006C5EE6" w:rsidP="006C5EE6">
      <w:pPr>
        <w:rPr>
          <w:b/>
        </w:rPr>
      </w:pPr>
      <w:r w:rsidRPr="005C41CB">
        <w:rPr>
          <w:b/>
        </w:rPr>
        <w:t xml:space="preserve">Proposal </w:t>
      </w:r>
      <w:r>
        <w:rPr>
          <w:b/>
        </w:rPr>
        <w:t>5</w:t>
      </w:r>
      <w:r w:rsidRPr="005C41CB">
        <w:rPr>
          <w:b/>
        </w:rPr>
        <w:t xml:space="preserve">: </w:t>
      </w:r>
    </w:p>
    <w:p w:rsidR="006C5EE6" w:rsidRDefault="00864DF2" w:rsidP="00C345DA">
      <w:pPr>
        <w:pStyle w:val="ListParagraph"/>
        <w:numPr>
          <w:ilvl w:val="0"/>
          <w:numId w:val="26"/>
        </w:numPr>
        <w:rPr>
          <w:rFonts w:ascii="Times New Roman" w:hAnsi="Times New Roman"/>
          <w:i/>
        </w:rPr>
      </w:pPr>
      <w:r>
        <w:rPr>
          <w:rFonts w:ascii="Times New Roman" w:hAnsi="Times New Roman"/>
          <w:i/>
        </w:rPr>
        <w:t>UE indicates to suspend power ramping counter when PRACH transmission is drop</w:t>
      </w:r>
      <w:r w:rsidR="001A6472">
        <w:rPr>
          <w:rFonts w:ascii="Times New Roman" w:hAnsi="Times New Roman"/>
          <w:i/>
        </w:rPr>
        <w:t>ped.</w:t>
      </w:r>
    </w:p>
    <w:p w:rsidR="001A6472" w:rsidRPr="00C345DA" w:rsidRDefault="001A6472" w:rsidP="00C345DA">
      <w:pPr>
        <w:pStyle w:val="ListParagraph"/>
        <w:numPr>
          <w:ilvl w:val="0"/>
          <w:numId w:val="26"/>
        </w:numPr>
        <w:rPr>
          <w:rFonts w:ascii="Times New Roman" w:hAnsi="Times New Roman"/>
          <w:i/>
        </w:rPr>
      </w:pPr>
      <w:r>
        <w:rPr>
          <w:rFonts w:ascii="Times New Roman" w:hAnsi="Times New Roman"/>
          <w:i/>
        </w:rPr>
        <w:t>Capture the relevant operation in TS38.213.</w:t>
      </w:r>
    </w:p>
    <w:p w:rsidR="00864DF2" w:rsidRDefault="00864DF2" w:rsidP="00A47D95">
      <w:pPr>
        <w:jc w:val="both"/>
        <w:rPr>
          <w:rFonts w:ascii="Arial" w:hAnsi="Arial" w:cs="Arial"/>
          <w:sz w:val="28"/>
          <w:lang w:eastAsia="zh-CN"/>
        </w:rPr>
      </w:pPr>
    </w:p>
    <w:p w:rsidR="00864DF2" w:rsidRDefault="00864DF2" w:rsidP="00A47D95">
      <w:pPr>
        <w:jc w:val="both"/>
        <w:rPr>
          <w:rFonts w:ascii="Arial" w:hAnsi="Arial" w:cs="Arial"/>
          <w:sz w:val="28"/>
          <w:lang w:eastAsia="zh-CN"/>
        </w:rPr>
      </w:pPr>
    </w:p>
    <w:p w:rsidR="00D1677F" w:rsidRPr="005108FB" w:rsidRDefault="00D1677F" w:rsidP="00D1677F">
      <w:pPr>
        <w:pStyle w:val="ListParagraph"/>
        <w:numPr>
          <w:ilvl w:val="1"/>
          <w:numId w:val="11"/>
        </w:numPr>
        <w:contextualSpacing/>
        <w:outlineLvl w:val="1"/>
        <w:rPr>
          <w:rFonts w:ascii="Arial" w:hAnsi="Arial" w:cs="Arial"/>
          <w:b/>
          <w:bCs/>
          <w:sz w:val="28"/>
          <w:lang w:val="en-GB"/>
        </w:rPr>
      </w:pPr>
      <w:r>
        <w:rPr>
          <w:rFonts w:ascii="Arial" w:hAnsi="Arial" w:cs="Arial"/>
          <w:b/>
          <w:bCs/>
          <w:sz w:val="28"/>
          <w:lang w:val="en-GB"/>
        </w:rPr>
        <w:t>SSB Transmit Power definition</w:t>
      </w:r>
    </w:p>
    <w:p w:rsidR="00D1677F" w:rsidRPr="002E7CDF" w:rsidRDefault="00D1677F" w:rsidP="002E7CDF">
      <w:pPr>
        <w:spacing w:after="0"/>
        <w:ind w:firstLine="288"/>
        <w:jc w:val="both"/>
        <w:rPr>
          <w:noProof/>
        </w:rPr>
      </w:pPr>
    </w:p>
    <w:p w:rsidR="003071D1" w:rsidRDefault="00493A3C" w:rsidP="002E7CDF">
      <w:pPr>
        <w:spacing w:after="0"/>
        <w:ind w:firstLine="288"/>
        <w:jc w:val="both"/>
        <w:rPr>
          <w:noProof/>
        </w:rPr>
      </w:pPr>
      <w:r>
        <w:rPr>
          <w:noProof/>
        </w:rPr>
        <w:t>For PRACH power control, UE needs to perform</w:t>
      </w:r>
      <w:r w:rsidR="002A774D">
        <w:rPr>
          <w:noProof/>
        </w:rPr>
        <w:t xml:space="preserve"> calculation of pathloss based on measurements of either SSB or CSI-RS. In the current specification, the pathloss is defined as:</w:t>
      </w:r>
    </w:p>
    <w:p w:rsidR="002A774D" w:rsidRDefault="002A774D" w:rsidP="002A774D">
      <w:pPr>
        <w:spacing w:after="0"/>
        <w:jc w:val="both"/>
        <w:rPr>
          <w:noProof/>
        </w:rPr>
      </w:pPr>
    </w:p>
    <w:tbl>
      <w:tblPr>
        <w:tblStyle w:val="TableGrid"/>
        <w:tblW w:w="0" w:type="auto"/>
        <w:tblLook w:val="04A0" w:firstRow="1" w:lastRow="0" w:firstColumn="1" w:lastColumn="0" w:noHBand="0" w:noVBand="1"/>
      </w:tblPr>
      <w:tblGrid>
        <w:gridCol w:w="9962"/>
      </w:tblGrid>
      <w:tr w:rsidR="002A774D" w:rsidTr="002A774D">
        <w:tc>
          <w:tcPr>
            <w:tcW w:w="9962" w:type="dxa"/>
          </w:tcPr>
          <w:p w:rsidR="002A774D" w:rsidRPr="002A774D" w:rsidRDefault="002A774D" w:rsidP="002A774D">
            <w:pPr>
              <w:rPr>
                <w:rFonts w:eastAsia="Times New Roman"/>
                <w:b/>
                <w:sz w:val="24"/>
                <w:lang w:val="en-GB"/>
              </w:rPr>
            </w:pPr>
            <w:r w:rsidRPr="002A774D">
              <w:rPr>
                <w:rFonts w:eastAsia="Times New Roman"/>
                <w:b/>
                <w:sz w:val="24"/>
                <w:lang w:val="en-GB"/>
              </w:rPr>
              <w:t>7.4 Physical random access channel</w:t>
            </w:r>
          </w:p>
          <w:p w:rsidR="002A774D" w:rsidRDefault="002A774D" w:rsidP="002A774D">
            <w:r w:rsidRPr="002A774D">
              <w:rPr>
                <w:rFonts w:eastAsia="Times New Roman"/>
                <w:i/>
                <w:lang w:val="en-GB"/>
              </w:rPr>
              <w:t>&lt;omitted&gt;</w:t>
            </w:r>
            <w:r>
              <w:rPr>
                <w:rFonts w:eastAsia="Times New Roman"/>
                <w:lang w:val="en-GB"/>
              </w:rPr>
              <w:t xml:space="preserve"> </w:t>
            </w:r>
            <w:r>
              <w:rPr>
                <w:rFonts w:eastAsia="Times New Roman"/>
                <w:position w:val="-12"/>
                <w:lang w:val="en-GB"/>
              </w:rPr>
              <w:object w:dxaOrig="615" w:dyaOrig="330">
                <v:shape id="_x0000_i1037" type="#_x0000_t75" style="width:30.85pt;height:16.35pt" o:ole="">
                  <v:imagedata r:id="rId30" o:title=""/>
                </v:shape>
                <o:OLEObject Type="Embed" ProgID="Equation.3" ShapeID="_x0000_i1037" DrawAspect="Content" ObjectID="_1599675288" r:id="rId31"/>
              </w:object>
            </w:r>
            <w:r>
              <w:t xml:space="preserve"> is a </w:t>
            </w:r>
            <w:proofErr w:type="spellStart"/>
            <w:r>
              <w:t>pathloss</w:t>
            </w:r>
            <w:proofErr w:type="spellEnd"/>
            <w:r>
              <w:t xml:space="preserve"> for the active UL BWP </w:t>
            </w:r>
            <w:r>
              <w:rPr>
                <w:rFonts w:eastAsia="Times New Roman"/>
                <w:iCs/>
                <w:position w:val="-6"/>
                <w:lang w:val="en-GB"/>
              </w:rPr>
              <w:object w:dxaOrig="180" w:dyaOrig="270">
                <v:shape id="_x0000_i1038" type="#_x0000_t75" style="width:8.9pt;height:13.55pt" o:ole="">
                  <v:imagedata r:id="rId32" o:title=""/>
                </v:shape>
                <o:OLEObject Type="Embed" ProgID="Equation.3" ShapeID="_x0000_i1038" DrawAspect="Content" ObjectID="_1599675289" r:id="rId33"/>
              </w:object>
            </w:r>
            <w:r>
              <w:t xml:space="preserve"> of carrier </w:t>
            </w:r>
            <w:r>
              <w:rPr>
                <w:rFonts w:eastAsia="Times New Roman"/>
                <w:iCs/>
                <w:position w:val="-10"/>
                <w:lang w:val="en-GB"/>
              </w:rPr>
              <w:object w:dxaOrig="225" w:dyaOrig="330">
                <v:shape id="_x0000_i1039" type="#_x0000_t75" style="width:11.7pt;height:16.35pt" o:ole="">
                  <v:imagedata r:id="rId34" o:title=""/>
                </v:shape>
                <o:OLEObject Type="Embed" ProgID="Equation.3" ShapeID="_x0000_i1039" DrawAspect="Content" ObjectID="_1599675290" r:id="rId35"/>
              </w:object>
            </w:r>
            <w:r>
              <w:rPr>
                <w:iCs/>
              </w:rPr>
              <w:t xml:space="preserve"> based on</w:t>
            </w:r>
            <w:r>
              <w:t xml:space="preserve"> the DL RS associated with the PRACH transmission on the active DL BWP </w:t>
            </w:r>
            <w:r>
              <w:rPr>
                <w:iCs/>
              </w:rPr>
              <w:t>of</w:t>
            </w:r>
            <w:r>
              <w:t xml:space="preserve"> serving cell </w:t>
            </w:r>
            <w:r>
              <w:rPr>
                <w:rFonts w:eastAsia="Times New Roman"/>
                <w:position w:val="-6"/>
                <w:lang w:val="en-GB"/>
              </w:rPr>
              <w:object w:dxaOrig="180" w:dyaOrig="210">
                <v:shape id="_x0000_i1040" type="#_x0000_t75" style="width:8.9pt;height:10.3pt" o:ole="">
                  <v:imagedata r:id="rId36" o:title=""/>
                </v:shape>
                <o:OLEObject Type="Embed" ProgID="Equation.3" ShapeID="_x0000_i1040" DrawAspect="Content" ObjectID="_1599675291" r:id="rId37"/>
              </w:object>
            </w:r>
            <w:r>
              <w:t xml:space="preserve"> and calculated by the UE </w:t>
            </w:r>
            <w:r>
              <w:rPr>
                <w:rFonts w:eastAsia="MS Mincho"/>
              </w:rPr>
              <w:t xml:space="preserve">in dB as </w:t>
            </w:r>
            <w:proofErr w:type="spellStart"/>
            <w:r>
              <w:rPr>
                <w:rFonts w:eastAsia="MS Mincho"/>
                <w:i/>
              </w:rPr>
              <w:t>referenceSignalPower</w:t>
            </w:r>
            <w:proofErr w:type="spellEnd"/>
            <w:r>
              <w:rPr>
                <w:rFonts w:eastAsia="MS Mincho"/>
              </w:rPr>
              <w:t xml:space="preserve"> – higher layer filtered RSRP, where RSRP is defined in </w:t>
            </w:r>
            <w:r>
              <w:rPr>
                <w:kern w:val="2"/>
                <w:lang w:eastAsia="zh-CN"/>
              </w:rPr>
              <w:t>[7, TS 38.215] and</w:t>
            </w:r>
            <w:r>
              <w:rPr>
                <w:rFonts w:eastAsia="MS Mincho"/>
              </w:rPr>
              <w:t xml:space="preserve"> the higher layer filter configuration is defined in </w:t>
            </w:r>
            <w:r>
              <w:t xml:space="preserve">[12, TS 38.331]. </w:t>
            </w:r>
          </w:p>
        </w:tc>
      </w:tr>
    </w:tbl>
    <w:p w:rsidR="002A774D" w:rsidRPr="002E7CDF" w:rsidRDefault="002A774D" w:rsidP="002A774D">
      <w:pPr>
        <w:spacing w:after="0"/>
        <w:jc w:val="both"/>
        <w:rPr>
          <w:noProof/>
        </w:rPr>
      </w:pPr>
    </w:p>
    <w:p w:rsidR="000F5BBB" w:rsidRDefault="002A774D" w:rsidP="002A774D">
      <w:pPr>
        <w:spacing w:after="0"/>
        <w:ind w:firstLine="288"/>
        <w:jc w:val="both"/>
        <w:rPr>
          <w:noProof/>
        </w:rPr>
      </w:pPr>
      <w:r w:rsidRPr="002A774D">
        <w:rPr>
          <w:noProof/>
        </w:rPr>
        <w:t>The</w:t>
      </w:r>
      <w:r>
        <w:rPr>
          <w:noProof/>
        </w:rPr>
        <w:t xml:space="preserve"> referenceSignalPower in case of SSB is the </w:t>
      </w:r>
      <w:r w:rsidRPr="002A774D">
        <w:rPr>
          <w:i/>
          <w:noProof/>
        </w:rPr>
        <w:t>ss-PBCH-BlockPower</w:t>
      </w:r>
      <w:r>
        <w:rPr>
          <w:noProof/>
        </w:rPr>
        <w:t xml:space="preserve"> parameter in </w:t>
      </w:r>
      <w:r w:rsidRPr="002A774D">
        <w:rPr>
          <w:i/>
          <w:noProof/>
        </w:rPr>
        <w:t>ServingCellConfigCommon</w:t>
      </w:r>
      <w:r>
        <w:rPr>
          <w:noProof/>
        </w:rPr>
        <w:t xml:space="preserve"> or </w:t>
      </w:r>
      <w:r w:rsidRPr="002A774D">
        <w:rPr>
          <w:i/>
          <w:noProof/>
        </w:rPr>
        <w:t>ServingCellConfigCommonSIB1</w:t>
      </w:r>
      <w:r>
        <w:rPr>
          <w:noProof/>
        </w:rPr>
        <w:t xml:space="preserve">. </w:t>
      </w:r>
      <w:r w:rsidR="000F5BBB">
        <w:rPr>
          <w:noProof/>
        </w:rPr>
        <w:t>There are several ambigous aspects of the specification text. The following is a list of ambigous issues:</w:t>
      </w:r>
    </w:p>
    <w:p w:rsidR="000F5BBB" w:rsidRPr="000F5BBB" w:rsidRDefault="000F5BBB" w:rsidP="000F5BBB">
      <w:pPr>
        <w:pStyle w:val="ListParagraph"/>
        <w:numPr>
          <w:ilvl w:val="0"/>
          <w:numId w:val="27"/>
        </w:numPr>
        <w:jc w:val="both"/>
        <w:rPr>
          <w:rFonts w:ascii="Times New Roman" w:hAnsi="Times New Roman"/>
          <w:noProof/>
          <w:sz w:val="20"/>
        </w:rPr>
      </w:pPr>
      <w:r>
        <w:rPr>
          <w:rFonts w:ascii="Times New Roman" w:hAnsi="Times New Roman"/>
          <w:noProof/>
          <w:sz w:val="20"/>
        </w:rPr>
        <w:t>E</w:t>
      </w:r>
      <w:r w:rsidRPr="000F5BBB">
        <w:rPr>
          <w:rFonts w:ascii="Times New Roman" w:hAnsi="Times New Roman"/>
          <w:noProof/>
          <w:sz w:val="20"/>
        </w:rPr>
        <w:t xml:space="preserve">xact description of </w:t>
      </w:r>
      <w:r w:rsidRPr="000F5BBB">
        <w:rPr>
          <w:rFonts w:ascii="Times New Roman" w:hAnsi="Times New Roman"/>
          <w:i/>
          <w:noProof/>
          <w:sz w:val="20"/>
        </w:rPr>
        <w:t>ss-PBCH-BlockPower</w:t>
      </w:r>
      <w:r w:rsidRPr="000F5BBB">
        <w:rPr>
          <w:rFonts w:ascii="Times New Roman" w:hAnsi="Times New Roman"/>
          <w:noProof/>
          <w:sz w:val="20"/>
        </w:rPr>
        <w:t xml:space="preserve"> is missing in RRC specification</w:t>
      </w:r>
      <w:r>
        <w:rPr>
          <w:rFonts w:ascii="Times New Roman" w:hAnsi="Times New Roman"/>
          <w:noProof/>
          <w:sz w:val="20"/>
        </w:rPr>
        <w:t>. It is not clear which set of REs the transmit power refers to.</w:t>
      </w:r>
    </w:p>
    <w:p w:rsidR="000F5BBB" w:rsidRDefault="000F5BBB" w:rsidP="000F5BBB">
      <w:pPr>
        <w:pStyle w:val="ListParagraph"/>
        <w:numPr>
          <w:ilvl w:val="0"/>
          <w:numId w:val="27"/>
        </w:numPr>
        <w:jc w:val="both"/>
        <w:rPr>
          <w:rFonts w:ascii="Times New Roman" w:hAnsi="Times New Roman"/>
          <w:noProof/>
          <w:sz w:val="20"/>
        </w:rPr>
      </w:pPr>
      <w:r>
        <w:rPr>
          <w:rFonts w:ascii="Times New Roman" w:hAnsi="Times New Roman"/>
          <w:noProof/>
          <w:sz w:val="20"/>
        </w:rPr>
        <w:t>T</w:t>
      </w:r>
      <w:r w:rsidRPr="000F5BBB">
        <w:rPr>
          <w:rFonts w:ascii="Times New Roman" w:hAnsi="Times New Roman"/>
          <w:noProof/>
          <w:sz w:val="20"/>
        </w:rPr>
        <w:t xml:space="preserve">he </w:t>
      </w:r>
      <w:r w:rsidRPr="000F5BBB">
        <w:rPr>
          <w:rFonts w:ascii="Times New Roman" w:hAnsi="Times New Roman"/>
          <w:i/>
          <w:noProof/>
          <w:sz w:val="20"/>
        </w:rPr>
        <w:t>ss-PBCH-BlockPower</w:t>
      </w:r>
      <w:r w:rsidRPr="000F5BBB">
        <w:rPr>
          <w:rFonts w:ascii="Times New Roman" w:hAnsi="Times New Roman"/>
          <w:noProof/>
          <w:sz w:val="20"/>
        </w:rPr>
        <w:t xml:space="preserve"> parameter currently defined in RRC specification does not have unit of the value</w:t>
      </w:r>
      <w:r>
        <w:rPr>
          <w:rFonts w:ascii="Times New Roman" w:hAnsi="Times New Roman"/>
          <w:noProof/>
          <w:sz w:val="20"/>
        </w:rPr>
        <w:t>.</w:t>
      </w:r>
    </w:p>
    <w:p w:rsidR="000F5BBB" w:rsidRDefault="000F5BBB" w:rsidP="000F5BBB">
      <w:pPr>
        <w:pStyle w:val="ListParagraph"/>
        <w:numPr>
          <w:ilvl w:val="0"/>
          <w:numId w:val="27"/>
        </w:numPr>
        <w:jc w:val="both"/>
        <w:rPr>
          <w:rFonts w:ascii="Times New Roman" w:hAnsi="Times New Roman"/>
          <w:noProof/>
          <w:sz w:val="20"/>
        </w:rPr>
      </w:pPr>
      <w:r>
        <w:rPr>
          <w:rFonts w:ascii="Times New Roman" w:hAnsi="Times New Roman"/>
          <w:noProof/>
          <w:sz w:val="20"/>
        </w:rPr>
        <w:t>RSRP is defined as “linear average” over power contributions of resource elements that carry SSS. Therefore, it is average power of a RE. The reference signal power should have the same unit and should be defined as transmit power of a SSS RE.</w:t>
      </w:r>
      <w:r w:rsidR="003F10DB">
        <w:rPr>
          <w:rFonts w:ascii="Times New Roman" w:hAnsi="Times New Roman"/>
          <w:noProof/>
          <w:sz w:val="20"/>
        </w:rPr>
        <w:t xml:space="preserve"> It wasn’t clear whether the ss-PBCH-BlockPower represent the power of the which REs of the PBCH and whether unit coversion needs to take place if ss-PBCH-BlockPower represent total power of all SSS REs.</w:t>
      </w:r>
    </w:p>
    <w:p w:rsidR="000F5BBB" w:rsidRDefault="000F5BBB" w:rsidP="000F5BBB">
      <w:pPr>
        <w:pStyle w:val="ListParagraph"/>
        <w:numPr>
          <w:ilvl w:val="0"/>
          <w:numId w:val="27"/>
        </w:numPr>
        <w:jc w:val="both"/>
        <w:rPr>
          <w:rFonts w:ascii="Times New Roman" w:hAnsi="Times New Roman"/>
          <w:noProof/>
          <w:sz w:val="20"/>
        </w:rPr>
      </w:pPr>
      <w:r w:rsidRPr="000F5BBB">
        <w:rPr>
          <w:rFonts w:ascii="Times New Roman" w:hAnsi="Times New Roman"/>
          <w:noProof/>
          <w:sz w:val="20"/>
        </w:rPr>
        <w:t>RSRP is defined as receive power in [W]. Assuming that ss-PBCH-BlockPower is given in unit of dBm, the high layer filtered RSRP should be also dBm.</w:t>
      </w:r>
    </w:p>
    <w:p w:rsidR="000F5BBB" w:rsidRDefault="000F5BBB" w:rsidP="002A774D">
      <w:pPr>
        <w:spacing w:after="0"/>
        <w:ind w:firstLine="288"/>
        <w:jc w:val="both"/>
        <w:rPr>
          <w:noProof/>
        </w:rPr>
      </w:pPr>
    </w:p>
    <w:p w:rsidR="002A774D" w:rsidRPr="002A774D" w:rsidRDefault="002A774D" w:rsidP="002A774D">
      <w:pPr>
        <w:spacing w:after="0"/>
        <w:ind w:firstLine="288"/>
        <w:jc w:val="both"/>
        <w:rPr>
          <w:noProof/>
        </w:rPr>
      </w:pPr>
      <w:r>
        <w:rPr>
          <w:noProof/>
        </w:rPr>
        <w:t xml:space="preserve">The following is the </w:t>
      </w:r>
      <w:r w:rsidRPr="002A774D">
        <w:rPr>
          <w:i/>
          <w:noProof/>
        </w:rPr>
        <w:t>ServingCellConfigCommonSIB</w:t>
      </w:r>
      <w:r>
        <w:rPr>
          <w:noProof/>
        </w:rPr>
        <w:t xml:space="preserve"> IE that contains </w:t>
      </w:r>
      <w:r w:rsidRPr="002A774D">
        <w:rPr>
          <w:i/>
          <w:noProof/>
        </w:rPr>
        <w:t>ss-PBCH-BlockPower</w:t>
      </w:r>
      <w:r>
        <w:rPr>
          <w:noProof/>
        </w:rPr>
        <w:t xml:space="preserve"> parameter.</w:t>
      </w:r>
    </w:p>
    <w:p w:rsidR="002A774D" w:rsidRPr="002A774D" w:rsidRDefault="002A774D" w:rsidP="002A774D">
      <w:pPr>
        <w:spacing w:after="0"/>
        <w:ind w:firstLine="288"/>
        <w:jc w:val="both"/>
        <w:rPr>
          <w:noProof/>
        </w:rPr>
      </w:pP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3071D1">
        <w:rPr>
          <w:rFonts w:ascii="Courier New" w:hAnsi="Courier New" w:cs="Courier New"/>
          <w:noProof/>
          <w:color w:val="808080"/>
          <w:sz w:val="16"/>
          <w:lang w:eastAsia="sv-SE"/>
        </w:rPr>
        <w:t>-- ASN1START</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3071D1">
        <w:rPr>
          <w:rFonts w:ascii="Courier New" w:hAnsi="Courier New" w:cs="Courier New"/>
          <w:noProof/>
          <w:color w:val="808080"/>
          <w:sz w:val="16"/>
          <w:lang w:eastAsia="sv-SE"/>
        </w:rPr>
        <w:t>-- TAG-SERVINGCELLCONFIGCOMMONSIB-START</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3071D1">
        <w:rPr>
          <w:rFonts w:ascii="Courier New" w:hAnsi="Courier New" w:cs="Courier New"/>
          <w:noProof/>
          <w:sz w:val="16"/>
          <w:lang w:eastAsia="sv-SE"/>
        </w:rPr>
        <w:t xml:space="preserve">ServingCellConfigCommonSIB ::=      </w:t>
      </w:r>
      <w:r w:rsidRPr="003071D1">
        <w:rPr>
          <w:rFonts w:ascii="Courier New" w:hAnsi="Courier New" w:cs="Courier New"/>
          <w:noProof/>
          <w:color w:val="993366"/>
          <w:sz w:val="16"/>
          <w:lang w:eastAsia="sv-SE"/>
        </w:rPr>
        <w:t>SEQUENCE</w:t>
      </w:r>
      <w:r w:rsidRPr="003071D1">
        <w:rPr>
          <w:rFonts w:ascii="Courier New" w:hAnsi="Courier New" w:cs="Courier New"/>
          <w:noProof/>
          <w:sz w:val="16"/>
          <w:lang w:eastAsia="sv-SE"/>
        </w:rPr>
        <w:t xml:space="preserve"> {</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3071D1">
        <w:rPr>
          <w:rFonts w:ascii="Courier New" w:hAnsi="Courier New" w:cs="Courier New"/>
          <w:noProof/>
          <w:sz w:val="16"/>
          <w:lang w:eastAsia="sv-SE"/>
        </w:rPr>
        <w:t xml:space="preserve">    downlinkConfigCommon                DownlinkConfigCommonSIB,</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3071D1">
        <w:rPr>
          <w:rFonts w:ascii="Courier New" w:hAnsi="Courier New" w:cs="Courier New"/>
          <w:noProof/>
          <w:sz w:val="16"/>
          <w:lang w:eastAsia="sv-SE"/>
        </w:rPr>
        <w:t xml:space="preserve">    uplinkConfigCommon                  UplinkConfigCommonSIB                     </w:t>
      </w:r>
      <w:r w:rsidRPr="003071D1">
        <w:rPr>
          <w:rFonts w:ascii="Courier New" w:hAnsi="Courier New" w:cs="Courier New"/>
          <w:noProof/>
          <w:color w:val="993366"/>
          <w:sz w:val="16"/>
          <w:lang w:eastAsia="sv-SE"/>
        </w:rPr>
        <w:t>OPTIONAL</w:t>
      </w:r>
      <w:r w:rsidRPr="003071D1">
        <w:rPr>
          <w:rFonts w:ascii="Courier New" w:hAnsi="Courier New" w:cs="Courier New"/>
          <w:noProof/>
          <w:sz w:val="16"/>
          <w:lang w:eastAsia="sv-SE"/>
        </w:rPr>
        <w:t xml:space="preserve">,   </w:t>
      </w:r>
      <w:r w:rsidRPr="003071D1">
        <w:rPr>
          <w:rFonts w:ascii="Courier New" w:hAnsi="Courier New" w:cs="Courier New"/>
          <w:noProof/>
          <w:color w:val="808080"/>
          <w:sz w:val="16"/>
          <w:lang w:eastAsia="sv-SE"/>
        </w:rPr>
        <w:t>-- Need R</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3071D1">
        <w:rPr>
          <w:rFonts w:ascii="Courier New" w:hAnsi="Courier New" w:cs="Courier New"/>
          <w:noProof/>
          <w:sz w:val="16"/>
          <w:lang w:eastAsia="sv-SE"/>
        </w:rPr>
        <w:t xml:space="preserve">    supplementaryUplink                 UplinkConfigCommonSIB                     </w:t>
      </w:r>
      <w:r w:rsidRPr="003071D1">
        <w:rPr>
          <w:rFonts w:ascii="Courier New" w:hAnsi="Courier New" w:cs="Courier New"/>
          <w:noProof/>
          <w:color w:val="993366"/>
          <w:sz w:val="16"/>
          <w:lang w:eastAsia="sv-SE"/>
        </w:rPr>
        <w:t>OPTIONAL</w:t>
      </w:r>
      <w:r w:rsidRPr="003071D1">
        <w:rPr>
          <w:rFonts w:ascii="Courier New" w:hAnsi="Courier New" w:cs="Courier New"/>
          <w:noProof/>
          <w:sz w:val="16"/>
          <w:lang w:eastAsia="sv-SE"/>
        </w:rPr>
        <w:t xml:space="preserve">,   </w:t>
      </w:r>
      <w:r w:rsidRPr="003071D1">
        <w:rPr>
          <w:rFonts w:ascii="Courier New" w:hAnsi="Courier New" w:cs="Courier New"/>
          <w:noProof/>
          <w:color w:val="808080"/>
          <w:sz w:val="16"/>
          <w:lang w:eastAsia="sv-SE"/>
        </w:rPr>
        <w:t>-- Need R</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3071D1">
        <w:rPr>
          <w:rFonts w:ascii="Courier New" w:hAnsi="Courier New" w:cs="Courier New"/>
          <w:noProof/>
          <w:sz w:val="16"/>
          <w:lang w:eastAsia="sv-SE"/>
        </w:rPr>
        <w:t xml:space="preserve">    n-TimingAdvanceOffset               </w:t>
      </w:r>
      <w:r w:rsidRPr="003071D1">
        <w:rPr>
          <w:rFonts w:ascii="Courier New" w:hAnsi="Courier New" w:cs="Courier New"/>
          <w:noProof/>
          <w:color w:val="993366"/>
          <w:sz w:val="16"/>
          <w:lang w:eastAsia="sv-SE"/>
        </w:rPr>
        <w:t>ENUMERATED</w:t>
      </w:r>
      <w:r w:rsidRPr="003071D1">
        <w:rPr>
          <w:rFonts w:ascii="Courier New" w:hAnsi="Courier New" w:cs="Courier New"/>
          <w:noProof/>
          <w:sz w:val="16"/>
          <w:lang w:eastAsia="sv-SE"/>
        </w:rPr>
        <w:t xml:space="preserve"> { n0, n25560, n39936 }</w:t>
      </w:r>
      <w:r w:rsidR="002E7CDF">
        <w:rPr>
          <w:rFonts w:ascii="Courier New" w:hAnsi="Courier New" w:cs="Courier New"/>
          <w:noProof/>
          <w:sz w:val="16"/>
          <w:lang w:eastAsia="sv-SE"/>
        </w:rPr>
        <w:t xml:space="preserve"> </w:t>
      </w:r>
      <w:r w:rsidRPr="003071D1">
        <w:rPr>
          <w:rFonts w:ascii="Courier New" w:hAnsi="Courier New" w:cs="Courier New"/>
          <w:noProof/>
          <w:sz w:val="16"/>
          <w:lang w:eastAsia="sv-SE"/>
        </w:rPr>
        <w:t xml:space="preserve">        </w:t>
      </w:r>
      <w:r w:rsidRPr="003071D1">
        <w:rPr>
          <w:rFonts w:ascii="Courier New" w:hAnsi="Courier New" w:cs="Courier New"/>
          <w:noProof/>
          <w:color w:val="993366"/>
          <w:sz w:val="16"/>
          <w:lang w:eastAsia="sv-SE"/>
        </w:rPr>
        <w:t>OPTIONAL</w:t>
      </w:r>
      <w:r w:rsidRPr="003071D1">
        <w:rPr>
          <w:rFonts w:ascii="Courier New" w:hAnsi="Courier New" w:cs="Courier New"/>
          <w:noProof/>
          <w:sz w:val="16"/>
          <w:lang w:eastAsia="sv-SE"/>
        </w:rPr>
        <w:t xml:space="preserve">,   </w:t>
      </w:r>
      <w:r w:rsidRPr="003071D1">
        <w:rPr>
          <w:rFonts w:ascii="Courier New" w:hAnsi="Courier New" w:cs="Courier New"/>
          <w:noProof/>
          <w:color w:val="808080"/>
          <w:sz w:val="16"/>
          <w:lang w:eastAsia="sv-SE"/>
        </w:rPr>
        <w:t>-- Need S</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3071D1">
        <w:rPr>
          <w:rFonts w:ascii="Courier New" w:hAnsi="Courier New" w:cs="Courier New"/>
          <w:noProof/>
          <w:sz w:val="16"/>
          <w:lang w:eastAsia="sv-SE"/>
        </w:rPr>
        <w:t xml:space="preserve">    ssb-PositionsInBurst                    </w:t>
      </w:r>
      <w:r w:rsidRPr="003071D1">
        <w:rPr>
          <w:rFonts w:ascii="Courier New" w:hAnsi="Courier New" w:cs="Courier New"/>
          <w:noProof/>
          <w:color w:val="993366"/>
          <w:sz w:val="16"/>
          <w:lang w:eastAsia="sv-SE"/>
        </w:rPr>
        <w:t>SEQUENCE</w:t>
      </w:r>
      <w:r w:rsidRPr="003071D1">
        <w:rPr>
          <w:rFonts w:ascii="Courier New" w:hAnsi="Courier New" w:cs="Courier New"/>
          <w:noProof/>
          <w:sz w:val="16"/>
          <w:lang w:eastAsia="sv-SE"/>
        </w:rPr>
        <w:t xml:space="preserve"> {</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3071D1">
        <w:rPr>
          <w:rFonts w:ascii="Courier New" w:hAnsi="Courier New" w:cs="Courier New"/>
          <w:noProof/>
          <w:sz w:val="16"/>
          <w:lang w:eastAsia="sv-SE"/>
        </w:rPr>
        <w:t xml:space="preserve">        inOneGroup                          </w:t>
      </w:r>
      <w:r w:rsidRPr="003071D1">
        <w:rPr>
          <w:rFonts w:ascii="Courier New" w:hAnsi="Courier New" w:cs="Courier New"/>
          <w:noProof/>
          <w:color w:val="993366"/>
          <w:sz w:val="16"/>
          <w:lang w:eastAsia="sv-SE"/>
        </w:rPr>
        <w:t>BIT</w:t>
      </w:r>
      <w:r w:rsidRPr="003071D1">
        <w:rPr>
          <w:rFonts w:ascii="Courier New" w:hAnsi="Courier New" w:cs="Courier New"/>
          <w:noProof/>
          <w:sz w:val="16"/>
          <w:lang w:eastAsia="sv-SE"/>
        </w:rPr>
        <w:t xml:space="preserve"> </w:t>
      </w:r>
      <w:r w:rsidRPr="003071D1">
        <w:rPr>
          <w:rFonts w:ascii="Courier New" w:hAnsi="Courier New" w:cs="Courier New"/>
          <w:noProof/>
          <w:color w:val="993366"/>
          <w:sz w:val="16"/>
          <w:lang w:eastAsia="sv-SE"/>
        </w:rPr>
        <w:t>STRING</w:t>
      </w:r>
      <w:r w:rsidRPr="003071D1">
        <w:rPr>
          <w:rFonts w:ascii="Courier New" w:hAnsi="Courier New" w:cs="Courier New"/>
          <w:noProof/>
          <w:sz w:val="16"/>
          <w:lang w:eastAsia="sv-SE"/>
        </w:rPr>
        <w:t xml:space="preserve"> (</w:t>
      </w:r>
      <w:r w:rsidRPr="003071D1">
        <w:rPr>
          <w:rFonts w:ascii="Courier New" w:hAnsi="Courier New" w:cs="Courier New"/>
          <w:noProof/>
          <w:color w:val="993366"/>
          <w:sz w:val="16"/>
          <w:lang w:eastAsia="sv-SE"/>
        </w:rPr>
        <w:t>SIZE</w:t>
      </w:r>
      <w:r w:rsidRPr="003071D1">
        <w:rPr>
          <w:rFonts w:ascii="Courier New" w:hAnsi="Courier New" w:cs="Courier New"/>
          <w:noProof/>
          <w:sz w:val="16"/>
          <w:lang w:eastAsia="sv-SE"/>
        </w:rPr>
        <w:t xml:space="preserve"> (8)),</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3071D1">
        <w:rPr>
          <w:rFonts w:ascii="Courier New" w:hAnsi="Courier New" w:cs="Courier New"/>
          <w:noProof/>
          <w:sz w:val="16"/>
          <w:lang w:eastAsia="sv-SE"/>
        </w:rPr>
        <w:t xml:space="preserve">        groupPresence                       </w:t>
      </w:r>
      <w:r w:rsidRPr="003071D1">
        <w:rPr>
          <w:rFonts w:ascii="Courier New" w:hAnsi="Courier New" w:cs="Courier New"/>
          <w:noProof/>
          <w:color w:val="993366"/>
          <w:sz w:val="16"/>
          <w:lang w:eastAsia="sv-SE"/>
        </w:rPr>
        <w:t>BIT</w:t>
      </w:r>
      <w:r w:rsidRPr="003071D1">
        <w:rPr>
          <w:rFonts w:ascii="Courier New" w:hAnsi="Courier New" w:cs="Courier New"/>
          <w:noProof/>
          <w:sz w:val="16"/>
          <w:lang w:eastAsia="sv-SE"/>
        </w:rPr>
        <w:t xml:space="preserve"> </w:t>
      </w:r>
      <w:r w:rsidRPr="003071D1">
        <w:rPr>
          <w:rFonts w:ascii="Courier New" w:hAnsi="Courier New" w:cs="Courier New"/>
          <w:noProof/>
          <w:color w:val="993366"/>
          <w:sz w:val="16"/>
          <w:lang w:eastAsia="sv-SE"/>
        </w:rPr>
        <w:t>STRING</w:t>
      </w:r>
      <w:r w:rsidRPr="003071D1">
        <w:rPr>
          <w:rFonts w:ascii="Courier New" w:hAnsi="Courier New" w:cs="Courier New"/>
          <w:noProof/>
          <w:sz w:val="16"/>
          <w:lang w:eastAsia="sv-SE"/>
        </w:rPr>
        <w:t xml:space="preserve"> (</w:t>
      </w:r>
      <w:r w:rsidRPr="003071D1">
        <w:rPr>
          <w:rFonts w:ascii="Courier New" w:hAnsi="Courier New" w:cs="Courier New"/>
          <w:noProof/>
          <w:color w:val="993366"/>
          <w:sz w:val="16"/>
          <w:lang w:eastAsia="sv-SE"/>
        </w:rPr>
        <w:t>SIZE</w:t>
      </w:r>
      <w:r w:rsidRPr="003071D1">
        <w:rPr>
          <w:rFonts w:ascii="Courier New" w:hAnsi="Courier New" w:cs="Courier New"/>
          <w:noProof/>
          <w:sz w:val="16"/>
          <w:lang w:eastAsia="sv-SE"/>
        </w:rPr>
        <w:t xml:space="preserve"> (8))       </w:t>
      </w:r>
      <w:r w:rsidR="002E7CDF">
        <w:rPr>
          <w:rFonts w:ascii="Courier New" w:hAnsi="Courier New" w:cs="Courier New"/>
          <w:noProof/>
          <w:sz w:val="16"/>
          <w:lang w:eastAsia="sv-SE"/>
        </w:rPr>
        <w:t xml:space="preserve"> </w:t>
      </w:r>
      <w:r w:rsidRPr="003071D1">
        <w:rPr>
          <w:rFonts w:ascii="Courier New" w:hAnsi="Courier New" w:cs="Courier New"/>
          <w:noProof/>
          <w:color w:val="993366"/>
          <w:sz w:val="16"/>
          <w:lang w:eastAsia="sv-SE"/>
        </w:rPr>
        <w:t>OPTIONAL</w:t>
      </w:r>
      <w:r w:rsidRPr="003071D1">
        <w:rPr>
          <w:rFonts w:ascii="Courier New" w:hAnsi="Courier New" w:cs="Courier New"/>
          <w:noProof/>
          <w:sz w:val="16"/>
          <w:lang w:eastAsia="sv-SE"/>
        </w:rPr>
        <w:t xml:space="preserve"> </w:t>
      </w:r>
      <w:r w:rsidRPr="003071D1">
        <w:rPr>
          <w:rFonts w:ascii="Courier New" w:hAnsi="Courier New" w:cs="Courier New"/>
          <w:noProof/>
          <w:color w:val="808080"/>
          <w:sz w:val="16"/>
          <w:lang w:eastAsia="sv-SE"/>
        </w:rPr>
        <w:t>-- Cond Above6GHzOnly</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3071D1">
        <w:rPr>
          <w:rFonts w:ascii="Courier New" w:hAnsi="Courier New" w:cs="Courier New"/>
          <w:noProof/>
          <w:sz w:val="16"/>
          <w:lang w:eastAsia="sv-SE"/>
        </w:rPr>
        <w:t xml:space="preserve">    },</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3071D1">
        <w:rPr>
          <w:rFonts w:ascii="Courier New" w:hAnsi="Courier New" w:cs="Courier New"/>
          <w:noProof/>
          <w:sz w:val="16"/>
          <w:lang w:eastAsia="sv-SE"/>
        </w:rPr>
        <w:t xml:space="preserve">    ssb-PeriodicityServingCell          </w:t>
      </w:r>
      <w:r w:rsidRPr="003071D1">
        <w:rPr>
          <w:rFonts w:ascii="Courier New" w:hAnsi="Courier New" w:cs="Courier New"/>
          <w:noProof/>
          <w:color w:val="993366"/>
          <w:sz w:val="16"/>
          <w:lang w:eastAsia="sv-SE"/>
        </w:rPr>
        <w:t>ENUMERATED</w:t>
      </w:r>
      <w:r w:rsidRPr="003071D1">
        <w:rPr>
          <w:rFonts w:ascii="Courier New" w:hAnsi="Courier New" w:cs="Courier New"/>
          <w:noProof/>
          <w:sz w:val="16"/>
          <w:lang w:eastAsia="sv-SE"/>
        </w:rPr>
        <w:t xml:space="preserve"> {ms5, ms10, ms20, ms40, ms80, ms160},</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3071D1">
        <w:rPr>
          <w:rFonts w:ascii="Courier New" w:hAnsi="Courier New" w:cs="Courier New"/>
          <w:noProof/>
          <w:sz w:val="16"/>
          <w:lang w:eastAsia="sv-SE"/>
        </w:rPr>
        <w:t xml:space="preserve">    tdd-UL-DL-ConfigurationCommon       TDD-UL-DL-ConfigCommon       </w:t>
      </w:r>
      <w:r w:rsidR="002E7CDF">
        <w:rPr>
          <w:rFonts w:ascii="Courier New" w:hAnsi="Courier New" w:cs="Courier New"/>
          <w:noProof/>
          <w:sz w:val="16"/>
          <w:lang w:eastAsia="sv-SE"/>
        </w:rPr>
        <w:t xml:space="preserve">          </w:t>
      </w:r>
      <w:r w:rsidRPr="003071D1">
        <w:rPr>
          <w:rFonts w:ascii="Courier New" w:hAnsi="Courier New" w:cs="Courier New"/>
          <w:noProof/>
          <w:sz w:val="16"/>
          <w:lang w:eastAsia="sv-SE"/>
        </w:rPr>
        <w:t xml:space="preserve">   </w:t>
      </w:r>
      <w:r w:rsidRPr="003071D1">
        <w:rPr>
          <w:rFonts w:ascii="Courier New" w:hAnsi="Courier New" w:cs="Courier New"/>
          <w:noProof/>
          <w:color w:val="993366"/>
          <w:sz w:val="16"/>
          <w:lang w:eastAsia="sv-SE"/>
        </w:rPr>
        <w:t>OPTIONAL</w:t>
      </w:r>
      <w:r w:rsidRPr="003071D1">
        <w:rPr>
          <w:rFonts w:ascii="Courier New" w:hAnsi="Courier New" w:cs="Courier New"/>
          <w:noProof/>
          <w:sz w:val="16"/>
          <w:lang w:eastAsia="sv-SE"/>
        </w:rPr>
        <w:t xml:space="preserve">, </w:t>
      </w:r>
      <w:r w:rsidRPr="003071D1">
        <w:rPr>
          <w:rFonts w:ascii="Courier New" w:hAnsi="Courier New" w:cs="Courier New"/>
          <w:noProof/>
          <w:color w:val="808080"/>
          <w:sz w:val="16"/>
          <w:lang w:eastAsia="sv-SE"/>
        </w:rPr>
        <w:t>-- Cond TDD</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3071D1">
        <w:rPr>
          <w:rFonts w:ascii="Courier New" w:hAnsi="Courier New" w:cs="Courier New"/>
          <w:noProof/>
          <w:sz w:val="16"/>
          <w:lang w:eastAsia="sv-SE"/>
        </w:rPr>
        <w:t xml:space="preserve">    </w:t>
      </w:r>
      <w:r w:rsidRPr="003071D1">
        <w:rPr>
          <w:rFonts w:ascii="Courier New" w:hAnsi="Courier New" w:cs="Courier New"/>
          <w:b/>
          <w:noProof/>
          <w:color w:val="FF0000"/>
          <w:sz w:val="16"/>
          <w:lang w:eastAsia="sv-SE"/>
        </w:rPr>
        <w:t>ss-PBCH-BlockPower</w:t>
      </w:r>
      <w:r w:rsidRPr="003071D1">
        <w:rPr>
          <w:rFonts w:ascii="Courier New" w:hAnsi="Courier New" w:cs="Courier New"/>
          <w:noProof/>
          <w:sz w:val="16"/>
          <w:lang w:eastAsia="sv-SE"/>
        </w:rPr>
        <w:t xml:space="preserve">                  </w:t>
      </w:r>
      <w:r w:rsidRPr="003071D1">
        <w:rPr>
          <w:rFonts w:ascii="Courier New" w:hAnsi="Courier New" w:cs="Courier New"/>
          <w:noProof/>
          <w:color w:val="993366"/>
          <w:sz w:val="16"/>
          <w:lang w:eastAsia="sv-SE"/>
        </w:rPr>
        <w:t>INTEGER</w:t>
      </w:r>
      <w:r w:rsidRPr="003071D1">
        <w:rPr>
          <w:rFonts w:ascii="Courier New" w:hAnsi="Courier New" w:cs="Courier New"/>
          <w:noProof/>
          <w:sz w:val="16"/>
          <w:lang w:eastAsia="sv-SE"/>
        </w:rPr>
        <w:t xml:space="preserve"> (-60..50),</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3071D1">
        <w:rPr>
          <w:rFonts w:ascii="Courier New" w:hAnsi="Courier New" w:cs="Courier New"/>
          <w:noProof/>
          <w:sz w:val="16"/>
          <w:lang w:eastAsia="sv-SE"/>
        </w:rPr>
        <w:t xml:space="preserve">    ...</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3071D1">
        <w:rPr>
          <w:rFonts w:ascii="Courier New" w:hAnsi="Courier New" w:cs="Courier New"/>
          <w:noProof/>
          <w:sz w:val="16"/>
          <w:lang w:eastAsia="sv-SE"/>
        </w:rPr>
        <w:t>}</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3071D1">
        <w:rPr>
          <w:rFonts w:ascii="Courier New" w:hAnsi="Courier New" w:cs="Courier New"/>
          <w:noProof/>
          <w:color w:val="808080"/>
          <w:sz w:val="16"/>
          <w:lang w:eastAsia="sv-SE"/>
        </w:rPr>
        <w:t>-- TAG-SERVINGCELLCONFIGCOMMONSIB-STOP</w:t>
      </w:r>
    </w:p>
    <w:p w:rsidR="003071D1" w:rsidRPr="003071D1" w:rsidRDefault="003071D1" w:rsidP="00307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3071D1">
        <w:rPr>
          <w:rFonts w:ascii="Courier New" w:hAnsi="Courier New" w:cs="Courier New"/>
          <w:noProof/>
          <w:color w:val="808080"/>
          <w:sz w:val="16"/>
          <w:lang w:eastAsia="sv-SE"/>
        </w:rPr>
        <w:t>-- ASN1STOP</w:t>
      </w:r>
    </w:p>
    <w:p w:rsidR="003071D1" w:rsidRDefault="003071D1" w:rsidP="003071D1">
      <w:pPr>
        <w:textAlignment w:val="auto"/>
        <w:rPr>
          <w:rFonts w:eastAsia="MS Mincho"/>
          <w:lang w:val="en-GB" w:eastAsia="ja-JP"/>
        </w:rPr>
      </w:pPr>
    </w:p>
    <w:p w:rsidR="000F5BBB" w:rsidRDefault="000F5BBB" w:rsidP="003071D1">
      <w:pPr>
        <w:textAlignment w:val="auto"/>
        <w:rPr>
          <w:rFonts w:eastAsia="MS Mincho"/>
          <w:lang w:val="en-GB" w:eastAsia="ja-JP"/>
        </w:rPr>
      </w:pPr>
      <w:r>
        <w:rPr>
          <w:rFonts w:eastAsia="MS Mincho"/>
          <w:lang w:val="en-GB" w:eastAsia="ja-JP"/>
        </w:rPr>
        <w:tab/>
        <w:t xml:space="preserve">Based on the issues, we propose to clarify the </w:t>
      </w:r>
      <w:proofErr w:type="spellStart"/>
      <w:r>
        <w:rPr>
          <w:rFonts w:eastAsia="MS Mincho"/>
          <w:lang w:val="en-GB" w:eastAsia="ja-JP"/>
        </w:rPr>
        <w:t>pathloss</w:t>
      </w:r>
      <w:proofErr w:type="spellEnd"/>
      <w:r>
        <w:rPr>
          <w:rFonts w:eastAsia="MS Mincho"/>
          <w:lang w:val="en-GB" w:eastAsia="ja-JP"/>
        </w:rPr>
        <w:t xml:space="preserve"> calculation specification text.</w:t>
      </w:r>
    </w:p>
    <w:p w:rsidR="000F5BBB" w:rsidRPr="003071D1" w:rsidRDefault="000F5BBB" w:rsidP="003071D1">
      <w:pPr>
        <w:textAlignment w:val="auto"/>
        <w:rPr>
          <w:rFonts w:eastAsia="MS Mincho"/>
          <w:lang w:val="en-GB" w:eastAsia="ja-JP"/>
        </w:rPr>
      </w:pPr>
    </w:p>
    <w:p w:rsidR="000F5BBB" w:rsidRPr="005C41CB" w:rsidRDefault="000F5BBB" w:rsidP="000F5BBB">
      <w:pPr>
        <w:rPr>
          <w:b/>
        </w:rPr>
      </w:pPr>
      <w:r w:rsidRPr="005C41CB">
        <w:rPr>
          <w:b/>
        </w:rPr>
        <w:t xml:space="preserve">Proposal </w:t>
      </w:r>
      <w:r>
        <w:rPr>
          <w:b/>
        </w:rPr>
        <w:t>6</w:t>
      </w:r>
      <w:r w:rsidRPr="005C41CB">
        <w:rPr>
          <w:b/>
        </w:rPr>
        <w:t xml:space="preserve">: </w:t>
      </w:r>
    </w:p>
    <w:p w:rsidR="003071D1" w:rsidRPr="000F5BBB" w:rsidRDefault="000F5BBB" w:rsidP="007C36AD">
      <w:pPr>
        <w:pStyle w:val="ListParagraph"/>
        <w:numPr>
          <w:ilvl w:val="0"/>
          <w:numId w:val="26"/>
        </w:numPr>
        <w:jc w:val="both"/>
        <w:rPr>
          <w:rFonts w:ascii="Arial" w:hAnsi="Arial" w:cs="Arial"/>
          <w:sz w:val="28"/>
          <w:lang w:eastAsia="zh-CN"/>
        </w:rPr>
      </w:pPr>
      <w:r w:rsidRPr="000F5BBB">
        <w:rPr>
          <w:rFonts w:ascii="Times New Roman" w:hAnsi="Times New Roman"/>
          <w:i/>
        </w:rPr>
        <w:t xml:space="preserve">Clarify in RAN1 specification that “higher layer filter RSPR” is RSRP in </w:t>
      </w:r>
      <w:proofErr w:type="spellStart"/>
      <w:r w:rsidRPr="000F5BBB">
        <w:rPr>
          <w:rFonts w:ascii="Times New Roman" w:hAnsi="Times New Roman"/>
          <w:i/>
        </w:rPr>
        <w:t>dBm</w:t>
      </w:r>
      <w:proofErr w:type="spellEnd"/>
      <w:r w:rsidRPr="000F5BBB">
        <w:rPr>
          <w:rFonts w:ascii="Times New Roman" w:hAnsi="Times New Roman"/>
          <w:i/>
        </w:rPr>
        <w:t xml:space="preserve"> </w:t>
      </w:r>
    </w:p>
    <w:p w:rsidR="000F5BBB" w:rsidRPr="00A441B2" w:rsidRDefault="000F5BBB" w:rsidP="007C36AD">
      <w:pPr>
        <w:pStyle w:val="ListParagraph"/>
        <w:numPr>
          <w:ilvl w:val="0"/>
          <w:numId w:val="26"/>
        </w:numPr>
        <w:jc w:val="both"/>
        <w:rPr>
          <w:rFonts w:ascii="Arial" w:hAnsi="Arial" w:cs="Arial"/>
          <w:sz w:val="28"/>
          <w:lang w:eastAsia="zh-CN"/>
        </w:rPr>
      </w:pPr>
      <w:r>
        <w:rPr>
          <w:rFonts w:ascii="Times New Roman" w:hAnsi="Times New Roman"/>
          <w:i/>
        </w:rPr>
        <w:t xml:space="preserve">Send an LS to RAN2 to added that </w:t>
      </w:r>
      <w:proofErr w:type="spellStart"/>
      <w:r>
        <w:rPr>
          <w:rFonts w:ascii="Times New Roman" w:hAnsi="Times New Roman"/>
          <w:i/>
        </w:rPr>
        <w:t>ss</w:t>
      </w:r>
      <w:proofErr w:type="spellEnd"/>
      <w:r>
        <w:rPr>
          <w:rFonts w:ascii="Times New Roman" w:hAnsi="Times New Roman"/>
          <w:i/>
        </w:rPr>
        <w:t>-PBCH-</w:t>
      </w:r>
      <w:proofErr w:type="spellStart"/>
      <w:r>
        <w:rPr>
          <w:rFonts w:ascii="Times New Roman" w:hAnsi="Times New Roman"/>
          <w:i/>
        </w:rPr>
        <w:t>BlockPower</w:t>
      </w:r>
      <w:proofErr w:type="spellEnd"/>
      <w:r>
        <w:rPr>
          <w:rFonts w:ascii="Times New Roman" w:hAnsi="Times New Roman"/>
          <w:i/>
        </w:rPr>
        <w:t xml:space="preserve"> is the transmit power of SSS RE</w:t>
      </w:r>
      <w:r w:rsidR="00A441B2">
        <w:rPr>
          <w:rFonts w:ascii="Times New Roman" w:hAnsi="Times New Roman"/>
          <w:i/>
        </w:rPr>
        <w:t>s</w:t>
      </w:r>
      <w:r w:rsidR="00C214CB">
        <w:rPr>
          <w:rFonts w:ascii="Times New Roman" w:hAnsi="Times New Roman"/>
          <w:i/>
        </w:rPr>
        <w:t xml:space="preserve"> and that unit is </w:t>
      </w:r>
      <w:proofErr w:type="spellStart"/>
      <w:r w:rsidR="00C214CB">
        <w:rPr>
          <w:rFonts w:ascii="Times New Roman" w:hAnsi="Times New Roman"/>
          <w:i/>
        </w:rPr>
        <w:t>dBm</w:t>
      </w:r>
      <w:proofErr w:type="spellEnd"/>
      <w:r w:rsidR="00C214CB">
        <w:rPr>
          <w:rFonts w:ascii="Times New Roman" w:hAnsi="Times New Roman"/>
          <w:i/>
        </w:rPr>
        <w:t>.</w:t>
      </w:r>
    </w:p>
    <w:tbl>
      <w:tblPr>
        <w:tblW w:w="834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1"/>
      </w:tblGrid>
      <w:tr w:rsidR="00A441B2" w:rsidTr="007E30D5">
        <w:trPr>
          <w:trHeight w:val="198"/>
        </w:trPr>
        <w:tc>
          <w:tcPr>
            <w:tcW w:w="8341" w:type="dxa"/>
            <w:tcBorders>
              <w:top w:val="single" w:sz="4" w:space="0" w:color="auto"/>
              <w:left w:val="single" w:sz="4" w:space="0" w:color="auto"/>
              <w:bottom w:val="single" w:sz="4" w:space="0" w:color="auto"/>
              <w:right w:val="single" w:sz="4" w:space="0" w:color="auto"/>
            </w:tcBorders>
            <w:hideMark/>
          </w:tcPr>
          <w:p w:rsidR="00A441B2" w:rsidRDefault="00A441B2" w:rsidP="007C36AD">
            <w:pPr>
              <w:pStyle w:val="TAH"/>
              <w:rPr>
                <w:szCs w:val="22"/>
              </w:rPr>
            </w:pPr>
            <w:proofErr w:type="spellStart"/>
            <w:r>
              <w:rPr>
                <w:i/>
                <w:szCs w:val="22"/>
              </w:rPr>
              <w:t>ServingCellConfigCommon</w:t>
            </w:r>
            <w:proofErr w:type="spellEnd"/>
            <w:r>
              <w:rPr>
                <w:i/>
                <w:szCs w:val="22"/>
              </w:rPr>
              <w:t xml:space="preserve"> field descriptions</w:t>
            </w:r>
          </w:p>
        </w:tc>
      </w:tr>
      <w:tr w:rsidR="00A441B2" w:rsidTr="007E30D5">
        <w:trPr>
          <w:trHeight w:val="397"/>
        </w:trPr>
        <w:tc>
          <w:tcPr>
            <w:tcW w:w="8341" w:type="dxa"/>
            <w:tcBorders>
              <w:top w:val="single" w:sz="4" w:space="0" w:color="auto"/>
              <w:left w:val="single" w:sz="4" w:space="0" w:color="auto"/>
              <w:bottom w:val="single" w:sz="4" w:space="0" w:color="auto"/>
              <w:right w:val="single" w:sz="4" w:space="0" w:color="auto"/>
            </w:tcBorders>
            <w:hideMark/>
          </w:tcPr>
          <w:p w:rsidR="00A441B2" w:rsidRDefault="00A441B2" w:rsidP="007C36AD">
            <w:pPr>
              <w:pStyle w:val="TAL"/>
              <w:rPr>
                <w:szCs w:val="22"/>
              </w:rPr>
            </w:pPr>
            <w:proofErr w:type="spellStart"/>
            <w:r>
              <w:rPr>
                <w:b/>
                <w:i/>
                <w:szCs w:val="22"/>
              </w:rPr>
              <w:t>ss</w:t>
            </w:r>
            <w:proofErr w:type="spellEnd"/>
            <w:r>
              <w:rPr>
                <w:b/>
                <w:i/>
                <w:szCs w:val="22"/>
              </w:rPr>
              <w:t>-PBCH-</w:t>
            </w:r>
            <w:proofErr w:type="spellStart"/>
            <w:r>
              <w:rPr>
                <w:b/>
                <w:i/>
                <w:szCs w:val="22"/>
              </w:rPr>
              <w:t>BlockPower</w:t>
            </w:r>
            <w:proofErr w:type="spellEnd"/>
          </w:p>
          <w:p w:rsidR="00A441B2" w:rsidRDefault="00A441B2" w:rsidP="007C36AD">
            <w:pPr>
              <w:pStyle w:val="TAL"/>
              <w:rPr>
                <w:szCs w:val="22"/>
              </w:rPr>
            </w:pPr>
            <w:r w:rsidRPr="00F7391D">
              <w:rPr>
                <w:color w:val="FF0000"/>
                <w:szCs w:val="22"/>
                <w:u w:val="single"/>
              </w:rPr>
              <w:t xml:space="preserve">Accumulated </w:t>
            </w:r>
            <w:r>
              <w:rPr>
                <w:color w:val="FF0000"/>
                <w:szCs w:val="22"/>
                <w:u w:val="single"/>
              </w:rPr>
              <w:t xml:space="preserve">transmit </w:t>
            </w:r>
            <w:r w:rsidRPr="00F7391D">
              <w:rPr>
                <w:color w:val="FF0000"/>
                <w:szCs w:val="22"/>
                <w:u w:val="single"/>
              </w:rPr>
              <w:t>power contributions</w:t>
            </w:r>
            <w:r>
              <w:rPr>
                <w:color w:val="FF0000"/>
                <w:szCs w:val="22"/>
                <w:u w:val="single"/>
              </w:rPr>
              <w:t xml:space="preserve"> of the resources elements that carry secondary synchronization in </w:t>
            </w:r>
            <w:proofErr w:type="spellStart"/>
            <w:r>
              <w:rPr>
                <w:color w:val="FF0000"/>
                <w:szCs w:val="22"/>
                <w:u w:val="single"/>
              </w:rPr>
              <w:t>dBm</w:t>
            </w:r>
            <w:proofErr w:type="spellEnd"/>
            <w:r w:rsidRPr="00F7391D">
              <w:rPr>
                <w:strike/>
                <w:color w:val="FF0000"/>
                <w:szCs w:val="22"/>
                <w:u w:val="single"/>
              </w:rPr>
              <w:t xml:space="preserve"> </w:t>
            </w:r>
            <w:r w:rsidRPr="00F7391D">
              <w:rPr>
                <w:strike/>
                <w:color w:val="FF0000"/>
                <w:szCs w:val="22"/>
              </w:rPr>
              <w:t xml:space="preserve">TX power </w:t>
            </w:r>
            <w:r>
              <w:rPr>
                <w:szCs w:val="22"/>
              </w:rPr>
              <w:t>that the NW used for SSB transmission. The UE uses it to estimate the RA preamble TX power. (see 38.213, section 7.4)</w:t>
            </w:r>
          </w:p>
        </w:tc>
      </w:tr>
    </w:tbl>
    <w:p w:rsidR="000F5BBB" w:rsidRPr="000F5BBB" w:rsidRDefault="000F5BBB" w:rsidP="000F5BBB">
      <w:pPr>
        <w:jc w:val="both"/>
        <w:rPr>
          <w:rFonts w:ascii="Arial" w:hAnsi="Arial" w:cs="Arial"/>
          <w:sz w:val="28"/>
          <w:lang w:eastAsia="zh-CN"/>
        </w:rPr>
      </w:pPr>
    </w:p>
    <w:p w:rsidR="002A774D" w:rsidRPr="00B27CB1" w:rsidRDefault="002A774D" w:rsidP="002A774D">
      <w:pPr>
        <w:spacing w:after="0"/>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rsidR="002A774D" w:rsidRPr="002A774D" w:rsidRDefault="002A774D" w:rsidP="002A774D">
      <w:pPr>
        <w:rPr>
          <w:rFonts w:eastAsia="Times New Roman"/>
          <w:b/>
          <w:sz w:val="24"/>
          <w:lang w:val="en-GB"/>
        </w:rPr>
      </w:pPr>
      <w:r w:rsidRPr="002A774D">
        <w:rPr>
          <w:rFonts w:eastAsia="Times New Roman"/>
          <w:b/>
          <w:sz w:val="24"/>
          <w:lang w:val="en-GB"/>
        </w:rPr>
        <w:t>7.4 Physical random access channel</w:t>
      </w:r>
    </w:p>
    <w:p w:rsidR="002A774D" w:rsidRPr="00ED3171" w:rsidRDefault="002A774D" w:rsidP="002A774D">
      <w:pPr>
        <w:rPr>
          <w:lang w:val="en-GB"/>
        </w:rPr>
      </w:pPr>
      <w:r w:rsidRPr="00B27CB1">
        <w:rPr>
          <w:noProof/>
          <w:color w:val="0070C0"/>
        </w:rPr>
        <w:t>--</w:t>
      </w:r>
      <w:r>
        <w:rPr>
          <w:noProof/>
          <w:color w:val="0070C0"/>
        </w:rPr>
        <w:t xml:space="preserve"> omitted </w:t>
      </w:r>
      <w:r w:rsidRPr="00B27CB1">
        <w:rPr>
          <w:noProof/>
          <w:color w:val="0070C0"/>
        </w:rPr>
        <w:t>--</w:t>
      </w:r>
    </w:p>
    <w:p w:rsidR="002A774D" w:rsidRDefault="002A774D" w:rsidP="002A774D">
      <w:r>
        <w:t xml:space="preserve">where </w:t>
      </w:r>
      <w:r>
        <w:rPr>
          <w:rFonts w:eastAsia="Times New Roman"/>
          <w:position w:val="-12"/>
          <w:lang w:val="en-GB"/>
        </w:rPr>
        <w:object w:dxaOrig="960" w:dyaOrig="330">
          <v:shape id="_x0000_i1041" type="#_x0000_t75" style="width:48.15pt;height:16.35pt" o:ole="">
            <v:imagedata r:id="rId38" o:title=""/>
          </v:shape>
          <o:OLEObject Type="Embed" ProgID="Equation.3" ShapeID="_x0000_i1041" DrawAspect="Content" ObjectID="_1599675292" r:id="rId39"/>
        </w:object>
      </w:r>
      <w:r>
        <w:t xml:space="preserve"> is the configured UE transmission power defined in [8-1, TS 38.101-1] and [8-2, TS38.101-2] for carrier </w:t>
      </w:r>
      <w:r>
        <w:rPr>
          <w:rFonts w:eastAsia="Times New Roman"/>
          <w:iCs/>
          <w:position w:val="-10"/>
          <w:lang w:val="en-GB"/>
        </w:rPr>
        <w:object w:dxaOrig="225" w:dyaOrig="330">
          <v:shape id="_x0000_i1042" type="#_x0000_t75" style="width:11.7pt;height:16.35pt" o:ole="">
            <v:imagedata r:id="rId34" o:title=""/>
          </v:shape>
          <o:OLEObject Type="Embed" ProgID="Equation.3" ShapeID="_x0000_i1042" DrawAspect="Content" ObjectID="_1599675293" r:id="rId40"/>
        </w:object>
      </w:r>
      <w:r>
        <w:t xml:space="preserve"> of serving cell </w:t>
      </w:r>
      <w:r>
        <w:rPr>
          <w:rFonts w:eastAsia="Times New Roman"/>
          <w:position w:val="-6"/>
          <w:lang w:val="en-GB"/>
        </w:rPr>
        <w:object w:dxaOrig="180" w:dyaOrig="210">
          <v:shape id="_x0000_i1043" type="#_x0000_t75" style="width:8.9pt;height:10.3pt" o:ole="">
            <v:imagedata r:id="rId41" o:title=""/>
          </v:shape>
          <o:OLEObject Type="Embed" ProgID="Equation.3" ShapeID="_x0000_i1043" DrawAspect="Content" ObjectID="_1599675294" r:id="rId42"/>
        </w:object>
      </w:r>
      <w:r>
        <w:t xml:space="preserve"> within transmission occasion </w:t>
      </w:r>
      <w:r>
        <w:rPr>
          <w:rFonts w:eastAsia="Times New Roman"/>
          <w:position w:val="-6"/>
          <w:lang w:val="en-GB"/>
        </w:rPr>
        <w:object w:dxaOrig="135" w:dyaOrig="240">
          <v:shape id="_x0000_i1044" type="#_x0000_t75" style="width:7pt;height:12.15pt" o:ole="">
            <v:imagedata r:id="rId43" o:title=""/>
          </v:shape>
          <o:OLEObject Type="Embed" ProgID="Equation.3" ShapeID="_x0000_i1044" DrawAspect="Content" ObjectID="_1599675295" r:id="rId44"/>
        </w:object>
      </w:r>
      <w:r>
        <w:t xml:space="preserve">, </w:t>
      </w:r>
      <w:r>
        <w:rPr>
          <w:rFonts w:eastAsia="Times New Roman"/>
          <w:position w:val="-12"/>
          <w:lang w:val="en-GB"/>
        </w:rPr>
        <w:object w:dxaOrig="1110" w:dyaOrig="330">
          <v:shape id="_x0000_i1045" type="#_x0000_t75" style="width:55.65pt;height:16.35pt" o:ole="">
            <v:imagedata r:id="rId45" o:title=""/>
          </v:shape>
          <o:OLEObject Type="Embed" ProgID="Equation.3" ShapeID="_x0000_i1045" DrawAspect="Content" ObjectID="_1599675296" r:id="rId46"/>
        </w:object>
      </w:r>
      <w:r>
        <w:t xml:space="preserve"> is the PRACH target reception power </w:t>
      </w:r>
      <w:r>
        <w:rPr>
          <w:i/>
        </w:rPr>
        <w:t>PREAMBLE_RECEIVED_TARGET_POWER</w:t>
      </w:r>
      <w:r>
        <w:t xml:space="preserve"> provided by higher layers [11, TS 38.321] for the active UL BWP </w:t>
      </w:r>
      <w:r>
        <w:rPr>
          <w:rFonts w:eastAsia="Times New Roman"/>
          <w:iCs/>
          <w:position w:val="-6"/>
          <w:lang w:val="en-GB"/>
        </w:rPr>
        <w:object w:dxaOrig="180" w:dyaOrig="270">
          <v:shape id="_x0000_i1046" type="#_x0000_t75" style="width:8.9pt;height:13.55pt" o:ole="">
            <v:imagedata r:id="rId32" o:title=""/>
          </v:shape>
          <o:OLEObject Type="Embed" ProgID="Equation.3" ShapeID="_x0000_i1046" DrawAspect="Content" ObjectID="_1599675297" r:id="rId47"/>
        </w:object>
      </w:r>
      <w:r>
        <w:rPr>
          <w:iCs/>
        </w:rPr>
        <w:t xml:space="preserve"> </w:t>
      </w:r>
      <w:r>
        <w:t xml:space="preserve">of carrier </w:t>
      </w:r>
      <w:r>
        <w:rPr>
          <w:rFonts w:eastAsia="Times New Roman"/>
          <w:iCs/>
          <w:position w:val="-10"/>
          <w:lang w:val="en-GB"/>
        </w:rPr>
        <w:object w:dxaOrig="225" w:dyaOrig="330">
          <v:shape id="_x0000_i1047" type="#_x0000_t75" style="width:11.7pt;height:16.35pt" o:ole="">
            <v:imagedata r:id="rId34" o:title=""/>
          </v:shape>
          <o:OLEObject Type="Embed" ProgID="Equation.3" ShapeID="_x0000_i1047" DrawAspect="Content" ObjectID="_1599675298" r:id="rId48"/>
        </w:object>
      </w:r>
      <w:r>
        <w:t xml:space="preserve"> of serving cell </w:t>
      </w:r>
      <w:r>
        <w:rPr>
          <w:rFonts w:eastAsia="Times New Roman"/>
          <w:position w:val="-6"/>
          <w:lang w:val="en-GB"/>
        </w:rPr>
        <w:object w:dxaOrig="180" w:dyaOrig="210">
          <v:shape id="_x0000_i1048" type="#_x0000_t75" style="width:8.9pt;height:10.3pt" o:ole="">
            <v:imagedata r:id="rId41" o:title=""/>
          </v:shape>
          <o:OLEObject Type="Embed" ProgID="Equation.3" ShapeID="_x0000_i1048" DrawAspect="Content" ObjectID="_1599675299" r:id="rId49"/>
        </w:object>
      </w:r>
      <w:r>
        <w:t xml:space="preserve">, and </w:t>
      </w:r>
      <w:r>
        <w:rPr>
          <w:rFonts w:eastAsia="Times New Roman"/>
          <w:position w:val="-12"/>
          <w:lang w:val="en-GB"/>
        </w:rPr>
        <w:object w:dxaOrig="615" w:dyaOrig="330">
          <v:shape id="_x0000_i1049" type="#_x0000_t75" style="width:30.85pt;height:16.35pt" o:ole="">
            <v:imagedata r:id="rId30" o:title=""/>
          </v:shape>
          <o:OLEObject Type="Embed" ProgID="Equation.3" ShapeID="_x0000_i1049" DrawAspect="Content" ObjectID="_1599675300" r:id="rId50"/>
        </w:object>
      </w:r>
      <w:r>
        <w:t xml:space="preserve"> is a </w:t>
      </w:r>
      <w:proofErr w:type="spellStart"/>
      <w:r>
        <w:t>pathloss</w:t>
      </w:r>
      <w:proofErr w:type="spellEnd"/>
      <w:r>
        <w:t xml:space="preserve"> for the active UL BWP </w:t>
      </w:r>
      <w:r>
        <w:rPr>
          <w:rFonts w:eastAsia="Times New Roman"/>
          <w:iCs/>
          <w:position w:val="-6"/>
          <w:lang w:val="en-GB"/>
        </w:rPr>
        <w:object w:dxaOrig="180" w:dyaOrig="270">
          <v:shape id="_x0000_i1050" type="#_x0000_t75" style="width:8.9pt;height:13.55pt" o:ole="">
            <v:imagedata r:id="rId32" o:title=""/>
          </v:shape>
          <o:OLEObject Type="Embed" ProgID="Equation.3" ShapeID="_x0000_i1050" DrawAspect="Content" ObjectID="_1599675301" r:id="rId51"/>
        </w:object>
      </w:r>
      <w:r>
        <w:t xml:space="preserve"> of carrier </w:t>
      </w:r>
      <w:r>
        <w:rPr>
          <w:rFonts w:eastAsia="Times New Roman"/>
          <w:iCs/>
          <w:position w:val="-10"/>
          <w:lang w:val="en-GB"/>
        </w:rPr>
        <w:object w:dxaOrig="225" w:dyaOrig="330">
          <v:shape id="_x0000_i1051" type="#_x0000_t75" style="width:11.7pt;height:16.35pt" o:ole="">
            <v:imagedata r:id="rId34" o:title=""/>
          </v:shape>
          <o:OLEObject Type="Embed" ProgID="Equation.3" ShapeID="_x0000_i1051" DrawAspect="Content" ObjectID="_1599675302" r:id="rId52"/>
        </w:object>
      </w:r>
      <w:r>
        <w:rPr>
          <w:iCs/>
        </w:rPr>
        <w:t xml:space="preserve"> based on</w:t>
      </w:r>
      <w:r>
        <w:t xml:space="preserve"> the DL RS associated with the PRACH transmission on the active DL BWP </w:t>
      </w:r>
      <w:r>
        <w:rPr>
          <w:iCs/>
        </w:rPr>
        <w:t>of</w:t>
      </w:r>
      <w:r>
        <w:t xml:space="preserve"> serving cell </w:t>
      </w:r>
      <w:r>
        <w:rPr>
          <w:rFonts w:eastAsia="Times New Roman"/>
          <w:position w:val="-6"/>
          <w:lang w:val="en-GB"/>
        </w:rPr>
        <w:object w:dxaOrig="180" w:dyaOrig="210">
          <v:shape id="_x0000_i1052" type="#_x0000_t75" style="width:8.9pt;height:10.3pt" o:ole="">
            <v:imagedata r:id="rId36" o:title=""/>
          </v:shape>
          <o:OLEObject Type="Embed" ProgID="Equation.3" ShapeID="_x0000_i1052" DrawAspect="Content" ObjectID="_1599675303" r:id="rId53"/>
        </w:object>
      </w:r>
      <w:r>
        <w:t xml:space="preserve"> and calculated by the UE </w:t>
      </w:r>
      <w:r>
        <w:rPr>
          <w:rFonts w:eastAsia="MS Mincho"/>
        </w:rPr>
        <w:t xml:space="preserve">in dB as </w:t>
      </w:r>
      <w:proofErr w:type="spellStart"/>
      <w:r>
        <w:rPr>
          <w:rFonts w:eastAsia="MS Mincho"/>
          <w:i/>
        </w:rPr>
        <w:t>referenceSignalPower</w:t>
      </w:r>
      <w:proofErr w:type="spellEnd"/>
      <w:r>
        <w:rPr>
          <w:rFonts w:eastAsia="MS Mincho"/>
        </w:rPr>
        <w:t xml:space="preserve"> – higher layer filtered RSRP</w:t>
      </w:r>
      <w:r w:rsidR="000F5BBB" w:rsidRPr="000F5BBB">
        <w:rPr>
          <w:rFonts w:eastAsia="MS Mincho"/>
          <w:color w:val="FF0000"/>
          <w:u w:val="single"/>
        </w:rPr>
        <w:t xml:space="preserve"> in </w:t>
      </w:r>
      <w:proofErr w:type="spellStart"/>
      <w:r w:rsidR="000F5BBB" w:rsidRPr="000F5BBB">
        <w:rPr>
          <w:rFonts w:eastAsia="MS Mincho"/>
          <w:color w:val="FF0000"/>
          <w:u w:val="single"/>
        </w:rPr>
        <w:t>dBm</w:t>
      </w:r>
      <w:proofErr w:type="spellEnd"/>
      <w:r>
        <w:rPr>
          <w:rFonts w:eastAsia="MS Mincho"/>
        </w:rPr>
        <w:t xml:space="preserve">, where </w:t>
      </w:r>
      <w:r w:rsidR="000F5BBB" w:rsidRPr="000F5BBB">
        <w:rPr>
          <w:rFonts w:eastAsia="MS Mincho"/>
          <w:color w:val="FF0000"/>
          <w:u w:val="single"/>
        </w:rPr>
        <w:t xml:space="preserve">higher layer filtered RSRP in </w:t>
      </w:r>
      <w:proofErr w:type="spellStart"/>
      <w:r w:rsidR="000F5BBB" w:rsidRPr="000F5BBB">
        <w:rPr>
          <w:rFonts w:eastAsia="MS Mincho"/>
          <w:color w:val="FF0000"/>
          <w:u w:val="single"/>
        </w:rPr>
        <w:t>dBm</w:t>
      </w:r>
      <w:proofErr w:type="spellEnd"/>
      <w:r w:rsidR="000F5BBB">
        <w:rPr>
          <w:rFonts w:eastAsia="MS Mincho"/>
          <w:color w:val="FF0000"/>
          <w:u w:val="single"/>
        </w:rPr>
        <w:t xml:space="preserve"> is RSRP converted into </w:t>
      </w:r>
      <w:proofErr w:type="spellStart"/>
      <w:r w:rsidR="000F5BBB">
        <w:rPr>
          <w:rFonts w:eastAsia="MS Mincho"/>
          <w:color w:val="FF0000"/>
          <w:u w:val="single"/>
        </w:rPr>
        <w:t>dBm</w:t>
      </w:r>
      <w:proofErr w:type="spellEnd"/>
      <w:r w:rsidR="000F5BBB">
        <w:rPr>
          <w:rFonts w:eastAsia="MS Mincho"/>
          <w:color w:val="FF0000"/>
          <w:u w:val="single"/>
        </w:rPr>
        <w:t xml:space="preserve"> and</w:t>
      </w:r>
      <w:r w:rsidR="000F5BBB">
        <w:rPr>
          <w:rFonts w:eastAsia="MS Mincho"/>
        </w:rPr>
        <w:t xml:space="preserve"> </w:t>
      </w:r>
      <w:r>
        <w:rPr>
          <w:rFonts w:eastAsia="MS Mincho"/>
        </w:rPr>
        <w:t xml:space="preserve">RSRP is defined in </w:t>
      </w:r>
      <w:r>
        <w:rPr>
          <w:kern w:val="2"/>
          <w:lang w:eastAsia="zh-CN"/>
        </w:rPr>
        <w:t>[7, TS 38.215] and</w:t>
      </w:r>
      <w:r>
        <w:rPr>
          <w:rFonts w:eastAsia="MS Mincho"/>
        </w:rPr>
        <w:t xml:space="preserve"> the higher layer filter configuration is defined in </w:t>
      </w:r>
      <w:r>
        <w:t xml:space="preserve">[12, TS 38.331]. </w:t>
      </w:r>
    </w:p>
    <w:p w:rsidR="004C3297" w:rsidRDefault="004C3297" w:rsidP="004C3297">
      <w:r>
        <w:t xml:space="preserve">If a PRACH transmission from a UE is not in response to a detection of a PDCCH order by the UE, or </w:t>
      </w:r>
      <w:r>
        <w:rPr>
          <w:rFonts w:eastAsia="Yu Mincho"/>
        </w:rPr>
        <w:t>is in response to a detection of a PDCCH order by the UE that triggers a contention based random access procedure</w:t>
      </w:r>
      <w:r>
        <w:t xml:space="preserve">, or is associated with a link recovery procedure where a corresponding index </w:t>
      </w:r>
      <w:r>
        <w:rPr>
          <w:rFonts w:eastAsia="Times New Roman"/>
          <w:iCs/>
          <w:position w:val="-10"/>
          <w:lang w:val="en-GB"/>
        </w:rPr>
        <w:object w:dxaOrig="375" w:dyaOrig="315">
          <v:shape id="_x0000_i1053" type="#_x0000_t75" style="width:19.15pt;height:15.9pt" o:ole="">
            <v:imagedata r:id="rId12" o:title=""/>
          </v:shape>
          <o:OLEObject Type="Embed" ProgID="Equation.3" ShapeID="_x0000_i1053" DrawAspect="Content" ObjectID="_1599675304" r:id="rId54"/>
        </w:object>
      </w:r>
      <w:r>
        <w:rPr>
          <w:iCs/>
        </w:rPr>
        <w:t xml:space="preserve"> is associated with a SS/PBCH block, as described in </w:t>
      </w:r>
      <w:proofErr w:type="spellStart"/>
      <w:r>
        <w:rPr>
          <w:iCs/>
        </w:rPr>
        <w:t>Subclause</w:t>
      </w:r>
      <w:proofErr w:type="spellEnd"/>
      <w:r>
        <w:rPr>
          <w:iCs/>
        </w:rPr>
        <w:t xml:space="preserve"> 6,</w:t>
      </w:r>
      <w:r>
        <w:t xml:space="preserve"> </w:t>
      </w:r>
      <w:proofErr w:type="spellStart"/>
      <w:r>
        <w:rPr>
          <w:rFonts w:eastAsia="MS Mincho"/>
          <w:i/>
        </w:rPr>
        <w:t>referenceSignalPower</w:t>
      </w:r>
      <w:proofErr w:type="spellEnd"/>
      <w:r>
        <w:rPr>
          <w:rFonts w:eastAsia="MS Mincho"/>
        </w:rPr>
        <w:t xml:space="preserve"> is </w:t>
      </w:r>
      <w:r>
        <w:rPr>
          <w:rFonts w:eastAsia="MS Mincho"/>
          <w:color w:val="FF0000"/>
          <w:u w:val="single"/>
        </w:rPr>
        <w:t xml:space="preserve">average transmit power of a resource element of SSS and derived </w:t>
      </w:r>
      <w:r w:rsidRPr="004C3297">
        <w:rPr>
          <w:rFonts w:eastAsia="MS Mincho"/>
          <w:strike/>
          <w:color w:val="FF0000"/>
        </w:rPr>
        <w:t>provided</w:t>
      </w:r>
      <w:r>
        <w:rPr>
          <w:rFonts w:eastAsia="MS Mincho"/>
        </w:rPr>
        <w:t xml:space="preserve"> by </w:t>
      </w:r>
      <w:proofErr w:type="spellStart"/>
      <w:r>
        <w:rPr>
          <w:i/>
        </w:rPr>
        <w:t>ss</w:t>
      </w:r>
      <w:proofErr w:type="spellEnd"/>
      <w:r>
        <w:rPr>
          <w:i/>
        </w:rPr>
        <w:t>-PBCH-</w:t>
      </w:r>
      <w:proofErr w:type="spellStart"/>
      <w:r>
        <w:rPr>
          <w:i/>
        </w:rPr>
        <w:t>BlockPower</w:t>
      </w:r>
      <w:proofErr w:type="spellEnd"/>
      <w:r>
        <w:t xml:space="preserve">. </w:t>
      </w:r>
    </w:p>
    <w:p w:rsidR="004C3297" w:rsidRDefault="004C3297" w:rsidP="004C3297">
      <w:pPr>
        <w:rPr>
          <w:rFonts w:eastAsia="MS Mincho"/>
        </w:rPr>
      </w:pPr>
      <w:r>
        <w:t xml:space="preserve">If a PRACH transmission from a UE is in response to a detection of a PDCCH order by the UE that triggers a non-contention based random access procedure and depending on the DL RS that the DM-RS of the PDCCH order is quasi-collocated with as described in </w:t>
      </w:r>
      <w:proofErr w:type="spellStart"/>
      <w:r>
        <w:t>Subclause</w:t>
      </w:r>
      <w:proofErr w:type="spellEnd"/>
      <w:r>
        <w:t xml:space="preserve"> 10.1, </w:t>
      </w:r>
      <w:proofErr w:type="spellStart"/>
      <w:r>
        <w:rPr>
          <w:rFonts w:eastAsia="MS Mincho"/>
          <w:i/>
        </w:rPr>
        <w:t>referenceSignalPower</w:t>
      </w:r>
      <w:proofErr w:type="spellEnd"/>
      <w:r>
        <w:rPr>
          <w:rFonts w:eastAsia="MS Mincho"/>
        </w:rPr>
        <w:t xml:space="preserve"> is provided by </w:t>
      </w:r>
      <w:proofErr w:type="spellStart"/>
      <w:r>
        <w:rPr>
          <w:i/>
        </w:rPr>
        <w:t>ss</w:t>
      </w:r>
      <w:proofErr w:type="spellEnd"/>
      <w:r>
        <w:rPr>
          <w:i/>
        </w:rPr>
        <w:t>-PBCH-</w:t>
      </w:r>
      <w:proofErr w:type="spellStart"/>
      <w:r>
        <w:rPr>
          <w:i/>
        </w:rPr>
        <w:t>BlockPower</w:t>
      </w:r>
      <w:proofErr w:type="spellEnd"/>
      <w:r>
        <w:rPr>
          <w:rFonts w:eastAsia="MS Mincho"/>
        </w:rPr>
        <w:t xml:space="preserve"> or, if the UE is configured resources for a periodic CSI-RS reception or the </w:t>
      </w:r>
      <w:r>
        <w:t xml:space="preserve">PRACH transmission is associated with a link recovery </w:t>
      </w:r>
      <w:r>
        <w:lastRenderedPageBreak/>
        <w:t xml:space="preserve">procedure where a corresponding index </w:t>
      </w:r>
      <w:r>
        <w:rPr>
          <w:rFonts w:eastAsia="Times New Roman"/>
          <w:iCs/>
          <w:position w:val="-10"/>
          <w:lang w:val="en-GB"/>
        </w:rPr>
        <w:object w:dxaOrig="375" w:dyaOrig="315">
          <v:shape id="_x0000_i1054" type="#_x0000_t75" style="width:19.15pt;height:15.9pt" o:ole="">
            <v:imagedata r:id="rId12" o:title=""/>
          </v:shape>
          <o:OLEObject Type="Embed" ProgID="Equation.3" ShapeID="_x0000_i1054" DrawAspect="Content" ObjectID="_1599675305" r:id="rId55"/>
        </w:object>
      </w:r>
      <w:r>
        <w:rPr>
          <w:iCs/>
        </w:rPr>
        <w:t xml:space="preserve"> is associated with a periodic CSI-RS configuration</w:t>
      </w:r>
      <w:r>
        <w:t xml:space="preserve"> </w:t>
      </w:r>
      <w:r>
        <w:rPr>
          <w:iCs/>
        </w:rPr>
        <w:t xml:space="preserve">as described in </w:t>
      </w:r>
      <w:proofErr w:type="spellStart"/>
      <w:r>
        <w:rPr>
          <w:iCs/>
        </w:rPr>
        <w:t>Subclause</w:t>
      </w:r>
      <w:proofErr w:type="spellEnd"/>
      <w:r>
        <w:rPr>
          <w:iCs/>
        </w:rPr>
        <w:t xml:space="preserve"> 6</w:t>
      </w:r>
      <w:r>
        <w:rPr>
          <w:rFonts w:eastAsia="MS Mincho"/>
        </w:rPr>
        <w:t xml:space="preserve">, </w:t>
      </w:r>
      <w:proofErr w:type="spellStart"/>
      <w:r>
        <w:rPr>
          <w:rFonts w:eastAsia="MS Mincho"/>
          <w:i/>
        </w:rPr>
        <w:t>referenceSignalPower</w:t>
      </w:r>
      <w:proofErr w:type="spellEnd"/>
      <w:r>
        <w:rPr>
          <w:rFonts w:eastAsia="MS Mincho"/>
        </w:rPr>
        <w:t xml:space="preserve"> is </w:t>
      </w:r>
      <w:r>
        <w:rPr>
          <w:rFonts w:eastAsia="MS Mincho"/>
          <w:color w:val="FF0000"/>
          <w:u w:val="single"/>
        </w:rPr>
        <w:t xml:space="preserve">average transmit power of a resource element of CSI-RS and derived from </w:t>
      </w:r>
      <w:r w:rsidRPr="004C3297">
        <w:rPr>
          <w:rFonts w:eastAsia="MS Mincho"/>
          <w:strike/>
          <w:color w:val="FF0000"/>
        </w:rPr>
        <w:t>obtained by</w:t>
      </w:r>
      <w:r w:rsidRPr="004C3297">
        <w:rPr>
          <w:rFonts w:eastAsia="MS Mincho"/>
          <w:color w:val="FF0000"/>
        </w:rPr>
        <w:t xml:space="preserve"> </w:t>
      </w:r>
      <w:r>
        <w:t xml:space="preserve">higher layer parameters </w:t>
      </w:r>
      <w:proofErr w:type="spellStart"/>
      <w:r>
        <w:rPr>
          <w:i/>
        </w:rPr>
        <w:t>ss</w:t>
      </w:r>
      <w:proofErr w:type="spellEnd"/>
      <w:r>
        <w:rPr>
          <w:i/>
        </w:rPr>
        <w:t>-PBCH-</w:t>
      </w:r>
      <w:proofErr w:type="spellStart"/>
      <w:r>
        <w:rPr>
          <w:i/>
        </w:rPr>
        <w:t>BlockPower</w:t>
      </w:r>
      <w:proofErr w:type="spellEnd"/>
      <w:r>
        <w:t xml:space="preserve"> and </w:t>
      </w:r>
      <w:proofErr w:type="spellStart"/>
      <w:r>
        <w:rPr>
          <w:i/>
        </w:rPr>
        <w:t>powerControlOffsetSS</w:t>
      </w:r>
      <w:proofErr w:type="spellEnd"/>
      <w:r>
        <w:t xml:space="preserve"> where </w:t>
      </w:r>
      <w:proofErr w:type="spellStart"/>
      <w:r>
        <w:rPr>
          <w:i/>
        </w:rPr>
        <w:t>powerControlOffsetSS</w:t>
      </w:r>
      <w:proofErr w:type="spellEnd"/>
      <w:r>
        <w:rPr>
          <w:i/>
        </w:rPr>
        <w:t xml:space="preserve"> </w:t>
      </w:r>
      <w:r>
        <w:t xml:space="preserve">provides an offset of CSI-RS transmission power relative to SS/PBCH block transmission power [6, TS 38.214]. If </w:t>
      </w:r>
      <w:proofErr w:type="spellStart"/>
      <w:r>
        <w:rPr>
          <w:i/>
        </w:rPr>
        <w:t>powerControlOffsetSS</w:t>
      </w:r>
      <w:proofErr w:type="spellEnd"/>
      <w:r>
        <w:t xml:space="preserve"> is not provided to the UE, the UE assumes an offset of 0 </w:t>
      </w:r>
      <w:proofErr w:type="spellStart"/>
      <w:r>
        <w:t>dB.</w:t>
      </w:r>
      <w:proofErr w:type="spellEnd"/>
      <w:r>
        <w:t xml:space="preserve"> </w:t>
      </w:r>
    </w:p>
    <w:p w:rsidR="002A774D" w:rsidRDefault="002A774D" w:rsidP="002A774D">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rsidR="00C907C2" w:rsidRPr="00F7391D" w:rsidRDefault="00C907C2" w:rsidP="00C907C2">
      <w:pPr>
        <w:rPr>
          <w:rFonts w:eastAsia="Times New Roman"/>
          <w:lang w:eastAsia="ja-JP"/>
        </w:rPr>
      </w:pPr>
    </w:p>
    <w:p w:rsidR="007C36AD" w:rsidRPr="005108FB" w:rsidRDefault="00E6703D" w:rsidP="007C36AD">
      <w:pPr>
        <w:pStyle w:val="ListParagraph"/>
        <w:numPr>
          <w:ilvl w:val="1"/>
          <w:numId w:val="11"/>
        </w:numPr>
        <w:contextualSpacing/>
        <w:outlineLvl w:val="1"/>
        <w:rPr>
          <w:rFonts w:ascii="Arial" w:hAnsi="Arial" w:cs="Arial"/>
          <w:b/>
          <w:bCs/>
          <w:sz w:val="28"/>
          <w:lang w:val="en-GB"/>
        </w:rPr>
      </w:pPr>
      <w:r>
        <w:rPr>
          <w:rFonts w:ascii="Arial" w:hAnsi="Arial" w:cs="Arial"/>
          <w:b/>
          <w:bCs/>
          <w:sz w:val="28"/>
          <w:lang w:val="en-GB"/>
        </w:rPr>
        <w:t>Reply LS on intra-band combination for NR CA and MR-DC</w:t>
      </w:r>
    </w:p>
    <w:p w:rsidR="007C36AD" w:rsidRPr="002E7CDF" w:rsidRDefault="007C36AD" w:rsidP="007C36AD">
      <w:pPr>
        <w:spacing w:after="0"/>
        <w:ind w:firstLine="288"/>
        <w:jc w:val="both"/>
        <w:rPr>
          <w:noProof/>
        </w:rPr>
      </w:pPr>
    </w:p>
    <w:p w:rsidR="00160463" w:rsidRDefault="00160463" w:rsidP="00160463">
      <w:pPr>
        <w:rPr>
          <w:lang w:eastAsia="zh-CN"/>
        </w:rPr>
      </w:pPr>
      <w:r>
        <w:rPr>
          <w:lang w:eastAsia="zh-CN"/>
        </w:rPr>
        <w:tab/>
        <w:t>RAN2 is regarding how s</w:t>
      </w:r>
      <w:r w:rsidRPr="006D26E1">
        <w:rPr>
          <w:lang w:eastAsia="zh-CN"/>
        </w:rPr>
        <w:t xml:space="preserve">ynchronous MR-DC combinations </w:t>
      </w:r>
      <w:r>
        <w:rPr>
          <w:lang w:eastAsia="zh-CN"/>
        </w:rPr>
        <w:t>are to</w:t>
      </w:r>
      <w:r w:rsidRPr="006D26E1">
        <w:rPr>
          <w:lang w:eastAsia="zh-CN"/>
        </w:rPr>
        <w:t xml:space="preserve"> be supported from UL timing adjustment perspective. Namely, how should the “timing advance” be obtained for </w:t>
      </w:r>
      <w:proofErr w:type="spellStart"/>
      <w:r w:rsidRPr="006D26E1">
        <w:rPr>
          <w:lang w:eastAsia="zh-CN"/>
        </w:rPr>
        <w:t>SpCells</w:t>
      </w:r>
      <w:proofErr w:type="spellEnd"/>
      <w:r w:rsidRPr="006D26E1">
        <w:rPr>
          <w:lang w:eastAsia="zh-CN"/>
        </w:rPr>
        <w:t xml:space="preserve"> in LTE and NR, e.g. single UL timing adjustment across the two RATs or parallel UL tim</w:t>
      </w:r>
      <w:r>
        <w:rPr>
          <w:lang w:eastAsia="zh-CN"/>
        </w:rPr>
        <w:t xml:space="preserve">ing adjustments in the two </w:t>
      </w:r>
      <w:proofErr w:type="gramStart"/>
      <w:r>
        <w:rPr>
          <w:lang w:eastAsia="zh-CN"/>
        </w:rPr>
        <w:t>RATs.</w:t>
      </w:r>
      <w:proofErr w:type="gramEnd"/>
    </w:p>
    <w:p w:rsidR="00160463" w:rsidRDefault="00160463" w:rsidP="00160463">
      <w:pPr>
        <w:rPr>
          <w:lang w:eastAsia="zh-CN"/>
        </w:rPr>
      </w:pPr>
      <w:r>
        <w:rPr>
          <w:lang w:eastAsia="zh-CN"/>
        </w:rPr>
        <w:tab/>
        <w:t xml:space="preserve">From our understanding, </w:t>
      </w:r>
      <w:r w:rsidRPr="006D26E1">
        <w:rPr>
          <w:lang w:eastAsia="zh-CN"/>
        </w:rPr>
        <w:t>identical timing advance can be achieved with multiple TAG framework between LTE and DC, which is already supported in NR. The timing advanced, T</w:t>
      </w:r>
      <w:r w:rsidRPr="00574F82">
        <w:rPr>
          <w:vertAlign w:val="subscript"/>
          <w:lang w:eastAsia="zh-CN"/>
        </w:rPr>
        <w:t>TA</w:t>
      </w:r>
      <w:r w:rsidRPr="006D26E1">
        <w:rPr>
          <w:lang w:eastAsia="zh-CN"/>
        </w:rPr>
        <w:t>, used by the UE consists of two components, N</w:t>
      </w:r>
      <w:r w:rsidRPr="00574F82">
        <w:rPr>
          <w:vertAlign w:val="subscript"/>
          <w:lang w:eastAsia="zh-CN"/>
        </w:rPr>
        <w:t>TA</w:t>
      </w:r>
      <w:r w:rsidRPr="006D26E1">
        <w:rPr>
          <w:lang w:eastAsia="zh-CN"/>
        </w:rPr>
        <w:t xml:space="preserve"> and N</w:t>
      </w:r>
      <w:r w:rsidRPr="00574F82">
        <w:rPr>
          <w:vertAlign w:val="subscript"/>
          <w:lang w:eastAsia="zh-CN"/>
        </w:rPr>
        <w:t>TA-Offset</w:t>
      </w:r>
      <w:r w:rsidRPr="006D26E1">
        <w:rPr>
          <w:lang w:eastAsia="zh-CN"/>
        </w:rPr>
        <w:t>. The N</w:t>
      </w:r>
      <w:r w:rsidRPr="00574F82">
        <w:rPr>
          <w:vertAlign w:val="subscript"/>
          <w:lang w:eastAsia="zh-CN"/>
        </w:rPr>
        <w:t>TA-Offset</w:t>
      </w:r>
      <w:r w:rsidRPr="006D26E1">
        <w:rPr>
          <w:lang w:eastAsia="zh-CN"/>
        </w:rPr>
        <w:t xml:space="preserve"> could potentially different for NR cells compared to LTE. However, the time granularity in which NR N</w:t>
      </w:r>
      <w:r w:rsidRPr="00574F82">
        <w:rPr>
          <w:vertAlign w:val="subscript"/>
          <w:lang w:eastAsia="zh-CN"/>
        </w:rPr>
        <w:t>TA</w:t>
      </w:r>
      <w:r w:rsidRPr="006D26E1">
        <w:rPr>
          <w:lang w:eastAsia="zh-CN"/>
        </w:rPr>
        <w:t xml:space="preserve"> parameter is represented with can be made to be identical as time granularity of LTE N</w:t>
      </w:r>
      <w:r w:rsidRPr="00574F82">
        <w:rPr>
          <w:vertAlign w:val="subscript"/>
          <w:lang w:eastAsia="zh-CN"/>
        </w:rPr>
        <w:t>TA</w:t>
      </w:r>
      <w:r w:rsidRPr="006D26E1">
        <w:rPr>
          <w:lang w:eastAsia="zh-CN"/>
        </w:rPr>
        <w:t xml:space="preserve"> parameter value. Therefore, it is feasible for the network to signal the appropriate N</w:t>
      </w:r>
      <w:r w:rsidRPr="00574F82">
        <w:rPr>
          <w:vertAlign w:val="subscript"/>
          <w:lang w:eastAsia="zh-CN"/>
        </w:rPr>
        <w:t>TA</w:t>
      </w:r>
      <w:r w:rsidRPr="006D26E1">
        <w:rPr>
          <w:lang w:eastAsia="zh-CN"/>
        </w:rPr>
        <w:t xml:space="preserve"> values such th</w:t>
      </w:r>
      <w:bookmarkStart w:id="9" w:name="_GoBack"/>
      <w:bookmarkEnd w:id="9"/>
      <w:r w:rsidRPr="006D26E1">
        <w:rPr>
          <w:lang w:eastAsia="zh-CN"/>
        </w:rPr>
        <w:t>at total timing advanced, T</w:t>
      </w:r>
      <w:r w:rsidRPr="00574F82">
        <w:rPr>
          <w:vertAlign w:val="subscript"/>
          <w:lang w:eastAsia="zh-CN"/>
        </w:rPr>
        <w:t>TA</w:t>
      </w:r>
      <w:r w:rsidRPr="006D26E1">
        <w:rPr>
          <w:lang w:eastAsia="zh-CN"/>
        </w:rPr>
        <w:t>, of LTE and NR cell could be identical using multiple TAG framework. This would allow LTE and NR cell to operate in a completely synchronous manner.</w:t>
      </w:r>
    </w:p>
    <w:p w:rsidR="00160463" w:rsidRDefault="00160463" w:rsidP="00160463">
      <w:pPr>
        <w:rPr>
          <w:lang w:eastAsia="zh-CN"/>
        </w:rPr>
      </w:pPr>
      <w:r>
        <w:rPr>
          <w:lang w:eastAsia="zh-CN"/>
        </w:rPr>
        <w:tab/>
        <w:t>Based on above, we propose the following:</w:t>
      </w:r>
    </w:p>
    <w:p w:rsidR="00160463" w:rsidRPr="005C41CB" w:rsidRDefault="00160463" w:rsidP="00160463">
      <w:pPr>
        <w:rPr>
          <w:b/>
        </w:rPr>
      </w:pPr>
      <w:r w:rsidRPr="005C41CB">
        <w:rPr>
          <w:b/>
        </w:rPr>
        <w:t xml:space="preserve">Proposal </w:t>
      </w:r>
      <w:r>
        <w:rPr>
          <w:b/>
        </w:rPr>
        <w:t>7</w:t>
      </w:r>
      <w:r w:rsidRPr="005C41CB">
        <w:rPr>
          <w:b/>
        </w:rPr>
        <w:t xml:space="preserve">: </w:t>
      </w:r>
    </w:p>
    <w:p w:rsidR="00160463" w:rsidRPr="00160463" w:rsidRDefault="00160463" w:rsidP="00160463">
      <w:pPr>
        <w:pStyle w:val="ListParagraph"/>
        <w:numPr>
          <w:ilvl w:val="0"/>
          <w:numId w:val="26"/>
        </w:numPr>
        <w:jc w:val="both"/>
        <w:rPr>
          <w:rFonts w:ascii="Times New Roman" w:hAnsi="Times New Roman"/>
          <w:i/>
        </w:rPr>
      </w:pPr>
      <w:r w:rsidRPr="00160463">
        <w:rPr>
          <w:rFonts w:ascii="Times New Roman" w:hAnsi="Times New Roman"/>
          <w:i/>
        </w:rPr>
        <w:t>Reply to</w:t>
      </w:r>
      <w:r>
        <w:rPr>
          <w:rFonts w:ascii="Times New Roman" w:hAnsi="Times New Roman"/>
          <w:i/>
        </w:rPr>
        <w:t xml:space="preserve"> second question of</w:t>
      </w:r>
      <w:r w:rsidRPr="00160463">
        <w:rPr>
          <w:rFonts w:ascii="Times New Roman" w:hAnsi="Times New Roman"/>
          <w:i/>
        </w:rPr>
        <w:t xml:space="preserve"> LS R1-1810068 with the following response:</w:t>
      </w:r>
    </w:p>
    <w:p w:rsidR="00160463" w:rsidRPr="00160463" w:rsidRDefault="00160463" w:rsidP="00160463">
      <w:pPr>
        <w:pStyle w:val="ListParagraph"/>
        <w:numPr>
          <w:ilvl w:val="1"/>
          <w:numId w:val="26"/>
        </w:numPr>
        <w:jc w:val="both"/>
        <w:rPr>
          <w:rFonts w:ascii="Times New Roman" w:hAnsi="Times New Roman"/>
          <w:i/>
        </w:rPr>
      </w:pPr>
      <w:r w:rsidRPr="00160463">
        <w:rPr>
          <w:rFonts w:ascii="Times New Roman" w:hAnsi="Times New Roman"/>
          <w:i/>
        </w:rPr>
        <w:t xml:space="preserve">Between synchronous NR and LTE identical timing advance can be achieved with multiple TAG framework between LTE and DC, which is already supported in </w:t>
      </w:r>
      <w:proofErr w:type="gramStart"/>
      <w:r w:rsidRPr="00160463">
        <w:rPr>
          <w:rFonts w:ascii="Times New Roman" w:hAnsi="Times New Roman"/>
          <w:i/>
        </w:rPr>
        <w:t>NR .</w:t>
      </w:r>
      <w:proofErr w:type="gramEnd"/>
    </w:p>
    <w:p w:rsidR="00D1677F" w:rsidRDefault="00D1677F" w:rsidP="00A47D95">
      <w:pPr>
        <w:jc w:val="both"/>
        <w:rPr>
          <w:rFonts w:ascii="Arial" w:hAnsi="Arial" w:cs="Arial"/>
          <w:sz w:val="28"/>
          <w:lang w:eastAsia="zh-CN"/>
        </w:rPr>
      </w:pPr>
    </w:p>
    <w:p w:rsidR="004F63CC" w:rsidRPr="004011AD" w:rsidRDefault="004F63CC" w:rsidP="004F63CC">
      <w:pPr>
        <w:pStyle w:val="Heading1"/>
        <w:numPr>
          <w:ilvl w:val="0"/>
          <w:numId w:val="2"/>
        </w:numPr>
        <w:pBdr>
          <w:top w:val="single" w:sz="12" w:space="4" w:color="auto"/>
        </w:pBdr>
        <w:rPr>
          <w:rFonts w:cs="Arial"/>
          <w:sz w:val="32"/>
          <w:lang w:val="en-US"/>
        </w:rPr>
      </w:pPr>
      <w:r w:rsidRPr="004011AD">
        <w:rPr>
          <w:rFonts w:cs="Arial"/>
          <w:sz w:val="32"/>
          <w:lang w:val="en-US"/>
        </w:rPr>
        <w:t>Conclusions</w:t>
      </w:r>
    </w:p>
    <w:p w:rsidR="00FD3BFA" w:rsidRDefault="004F63CC" w:rsidP="005C41CB">
      <w:pPr>
        <w:ind w:firstLine="288"/>
        <w:jc w:val="both"/>
        <w:rPr>
          <w:lang w:eastAsia="zh-CN"/>
        </w:rPr>
      </w:pPr>
      <w:r w:rsidRPr="006978FC">
        <w:rPr>
          <w:lang w:eastAsia="zh-CN"/>
        </w:rPr>
        <w:t xml:space="preserve">In this contribution we have discussed </w:t>
      </w:r>
      <w:r w:rsidR="00680F96">
        <w:rPr>
          <w:lang w:eastAsia="zh-CN"/>
        </w:rPr>
        <w:t>remaining</w:t>
      </w:r>
      <w:r w:rsidRPr="006978FC">
        <w:rPr>
          <w:lang w:eastAsia="zh-CN"/>
        </w:rPr>
        <w:t xml:space="preserve"> issues rega</w:t>
      </w:r>
      <w:r w:rsidR="00680F96">
        <w:rPr>
          <w:lang w:eastAsia="zh-CN"/>
        </w:rPr>
        <w:t xml:space="preserve">rding random access procedures and proposes to </w:t>
      </w:r>
      <w:r w:rsidR="00A47D95">
        <w:rPr>
          <w:lang w:eastAsia="zh-CN"/>
        </w:rPr>
        <w:t>agree on</w:t>
      </w:r>
      <w:r w:rsidR="00680F96">
        <w:rPr>
          <w:lang w:eastAsia="zh-CN"/>
        </w:rPr>
        <w:t xml:space="preserve"> the text proposals </w:t>
      </w:r>
      <w:r w:rsidR="005C41CB">
        <w:rPr>
          <w:lang w:eastAsia="zh-CN"/>
        </w:rPr>
        <w:t>described in this document</w:t>
      </w:r>
      <w:r w:rsidR="00680F96">
        <w:rPr>
          <w:lang w:eastAsia="zh-CN"/>
        </w:rPr>
        <w:t>.</w:t>
      </w:r>
      <w:r w:rsidR="005C7A17">
        <w:rPr>
          <w:lang w:eastAsia="zh-CN"/>
        </w:rPr>
        <w:t xml:space="preserve"> The following is a summary of the proposals:</w:t>
      </w:r>
    </w:p>
    <w:p w:rsidR="005C7A17" w:rsidRDefault="005C7A17" w:rsidP="005C41CB">
      <w:pPr>
        <w:ind w:firstLine="288"/>
        <w:jc w:val="both"/>
        <w:rPr>
          <w:lang w:eastAsia="zh-CN"/>
        </w:rPr>
      </w:pPr>
    </w:p>
    <w:p w:rsidR="005C41CB" w:rsidRPr="005C41CB" w:rsidRDefault="005C41CB" w:rsidP="005C41CB">
      <w:pPr>
        <w:rPr>
          <w:b/>
        </w:rPr>
      </w:pPr>
      <w:r w:rsidRPr="005C41CB">
        <w:rPr>
          <w:b/>
        </w:rPr>
        <w:t xml:space="preserve">Proposal 1: </w:t>
      </w:r>
    </w:p>
    <w:p w:rsidR="005C41CB" w:rsidRPr="005C41CB" w:rsidRDefault="005C41CB" w:rsidP="005C41CB">
      <w:pPr>
        <w:pStyle w:val="ListParagraph"/>
        <w:numPr>
          <w:ilvl w:val="0"/>
          <w:numId w:val="26"/>
        </w:numPr>
        <w:rPr>
          <w:rFonts w:ascii="Times New Roman" w:hAnsi="Times New Roman"/>
          <w:i/>
        </w:rPr>
      </w:pPr>
      <w:r>
        <w:rPr>
          <w:rFonts w:ascii="Times New Roman" w:hAnsi="Times New Roman"/>
          <w:i/>
        </w:rPr>
        <w:t xml:space="preserve">If the UE received PDCCH order and </w:t>
      </w:r>
      <w:r w:rsidRPr="005C41CB">
        <w:rPr>
          <w:rFonts w:ascii="Times New Roman" w:hAnsi="Times New Roman"/>
          <w:i/>
        </w:rPr>
        <w:t>the active TCI state for PDCCH includes two RS, the UE expects that one RS has QCL-</w:t>
      </w:r>
      <w:proofErr w:type="spellStart"/>
      <w:r w:rsidRPr="005C41CB">
        <w:rPr>
          <w:rFonts w:ascii="Times New Roman" w:hAnsi="Times New Roman"/>
          <w:i/>
        </w:rPr>
        <w:t>TypeD</w:t>
      </w:r>
      <w:proofErr w:type="spellEnd"/>
      <w:r w:rsidRPr="005C41CB">
        <w:rPr>
          <w:rFonts w:ascii="Times New Roman" w:hAnsi="Times New Roman"/>
          <w:i/>
        </w:rPr>
        <w:t xml:space="preserve"> and the UE uses the one RS for </w:t>
      </w:r>
      <w:r>
        <w:rPr>
          <w:rFonts w:ascii="Times New Roman" w:hAnsi="Times New Roman"/>
          <w:i/>
        </w:rPr>
        <w:t xml:space="preserve">determining </w:t>
      </w:r>
      <w:proofErr w:type="spellStart"/>
      <w:r>
        <w:rPr>
          <w:rFonts w:ascii="Times New Roman" w:hAnsi="Times New Roman"/>
          <w:i/>
        </w:rPr>
        <w:t>powerControlOffsetSS</w:t>
      </w:r>
      <w:proofErr w:type="spellEnd"/>
      <w:r w:rsidRPr="005C41CB">
        <w:rPr>
          <w:rFonts w:ascii="Times New Roman" w:hAnsi="Times New Roman"/>
          <w:i/>
        </w:rPr>
        <w:t>; the UE does not expect both RS to have QCL-</w:t>
      </w:r>
      <w:proofErr w:type="spellStart"/>
      <w:r w:rsidRPr="005C41CB">
        <w:rPr>
          <w:rFonts w:ascii="Times New Roman" w:hAnsi="Times New Roman"/>
          <w:i/>
        </w:rPr>
        <w:t>TypeD</w:t>
      </w:r>
      <w:proofErr w:type="spellEnd"/>
    </w:p>
    <w:p w:rsidR="005C41CB" w:rsidRPr="005C41CB" w:rsidRDefault="005C41CB" w:rsidP="005C41CB">
      <w:pPr>
        <w:spacing w:after="0"/>
        <w:jc w:val="both"/>
        <w:rPr>
          <w:noProof/>
          <w:color w:val="0070C0"/>
        </w:rPr>
      </w:pPr>
    </w:p>
    <w:p w:rsidR="005C41CB" w:rsidRPr="00B27CB1" w:rsidRDefault="005C41CB" w:rsidP="005C41CB">
      <w:pPr>
        <w:spacing w:after="0"/>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rsidR="005C41CB" w:rsidRPr="006B04CA" w:rsidRDefault="005C41CB" w:rsidP="005C41CB">
      <w:pPr>
        <w:rPr>
          <w:b/>
          <w:sz w:val="24"/>
        </w:rPr>
      </w:pPr>
      <w:r w:rsidRPr="006B04CA">
        <w:rPr>
          <w:b/>
          <w:sz w:val="24"/>
        </w:rPr>
        <w:t>10</w:t>
      </w:r>
      <w:r w:rsidRPr="006B04CA">
        <w:rPr>
          <w:rFonts w:hint="eastAsia"/>
          <w:b/>
          <w:sz w:val="24"/>
        </w:rPr>
        <w:t>.1</w:t>
      </w:r>
      <w:r w:rsidRPr="006B04CA">
        <w:rPr>
          <w:rFonts w:hint="eastAsia"/>
          <w:b/>
          <w:sz w:val="24"/>
        </w:rPr>
        <w:tab/>
      </w:r>
      <w:r w:rsidRPr="006B04CA">
        <w:rPr>
          <w:b/>
          <w:sz w:val="24"/>
        </w:rPr>
        <w:t xml:space="preserve">UE procedure for determining physical downlink control channel assignment </w:t>
      </w:r>
    </w:p>
    <w:p w:rsidR="005C41CB" w:rsidRPr="00ED3171" w:rsidRDefault="005C41CB" w:rsidP="005C41CB">
      <w:pPr>
        <w:rPr>
          <w:lang w:val="en-GB"/>
        </w:rPr>
      </w:pPr>
      <w:r w:rsidRPr="00B27CB1">
        <w:rPr>
          <w:noProof/>
          <w:color w:val="0070C0"/>
        </w:rPr>
        <w:t>--</w:t>
      </w:r>
      <w:r>
        <w:rPr>
          <w:noProof/>
          <w:color w:val="0070C0"/>
        </w:rPr>
        <w:t xml:space="preserve"> omitted </w:t>
      </w:r>
      <w:r w:rsidRPr="00B27CB1">
        <w:rPr>
          <w:noProof/>
          <w:color w:val="0070C0"/>
        </w:rPr>
        <w:t>--</w:t>
      </w:r>
    </w:p>
    <w:p w:rsidR="005C41CB" w:rsidRPr="0009732E" w:rsidRDefault="005C41CB" w:rsidP="005C41CB">
      <w:pPr>
        <w:tabs>
          <w:tab w:val="left" w:pos="0"/>
        </w:tabs>
        <w:rPr>
          <w:rFonts w:eastAsia="Malgun Gothic"/>
        </w:rPr>
      </w:pPr>
      <w:r>
        <w:rPr>
          <w:rFonts w:eastAsia="Malgun Gothic"/>
        </w:rPr>
        <w:t xml:space="preserve">If a UE has received </w:t>
      </w:r>
      <w:r>
        <w:t xml:space="preserve">higher layer parameter </w:t>
      </w:r>
      <w:r>
        <w:rPr>
          <w:i/>
        </w:rPr>
        <w:t>TCI-States</w:t>
      </w:r>
      <w:r>
        <w:t xml:space="preserve"> for PDCCH receptions </w:t>
      </w:r>
      <w:r>
        <w:rPr>
          <w:rFonts w:eastAsia="Malgun Gothic"/>
        </w:rPr>
        <w:t xml:space="preserve">containing a single TCI state, the UE assumes that the DM-RS antenna port associated with PDCCH receptions is quasi co-located with </w:t>
      </w:r>
      <w:r>
        <w:rPr>
          <w:color w:val="000000"/>
          <w:kern w:val="2"/>
          <w:lang w:eastAsia="zh-CN"/>
        </w:rPr>
        <w:t xml:space="preserve">the one or more DL RS configured by the TCI </w:t>
      </w:r>
      <w:proofErr w:type="gramStart"/>
      <w:r>
        <w:rPr>
          <w:color w:val="000000"/>
          <w:kern w:val="2"/>
          <w:lang w:eastAsia="zh-CN"/>
        </w:rPr>
        <w:t>state.</w:t>
      </w:r>
      <w:proofErr w:type="gramEnd"/>
      <w:r>
        <w:rPr>
          <w:color w:val="000000"/>
          <w:kern w:val="2"/>
          <w:lang w:eastAsia="zh-CN"/>
        </w:rPr>
        <w:t xml:space="preserve"> </w:t>
      </w:r>
      <w:r w:rsidRPr="006B04CA">
        <w:rPr>
          <w:color w:val="FF0000"/>
          <w:u w:val="single"/>
          <w:lang w:eastAsia="ja-JP"/>
        </w:rPr>
        <w:t xml:space="preserve">If </w:t>
      </w:r>
      <w:r w:rsidRPr="006B04CA">
        <w:rPr>
          <w:color w:val="FF0000"/>
          <w:u w:val="single"/>
        </w:rPr>
        <w:t>the UE receives PDCCH order</w:t>
      </w:r>
      <w:r w:rsidRPr="006B04CA">
        <w:rPr>
          <w:color w:val="FF0000"/>
          <w:u w:val="single"/>
          <w:lang w:eastAsia="ja-JP"/>
        </w:rPr>
        <w:t xml:space="preserve"> </w:t>
      </w:r>
      <w:r>
        <w:rPr>
          <w:color w:val="FF0000"/>
          <w:u w:val="single"/>
          <w:lang w:eastAsia="ja-JP"/>
        </w:rPr>
        <w:t>and th</w:t>
      </w:r>
      <w:r w:rsidRPr="006B04CA">
        <w:rPr>
          <w:color w:val="FF0000"/>
          <w:u w:val="single"/>
          <w:lang w:eastAsia="ja-JP"/>
        </w:rPr>
        <w:t xml:space="preserve">e active TCI state for PDCCH includes two RS, </w:t>
      </w:r>
      <w:r w:rsidRPr="006B04CA">
        <w:rPr>
          <w:rFonts w:hint="eastAsia"/>
          <w:color w:val="FF0000"/>
          <w:u w:val="single"/>
          <w:lang w:eastAsia="ja-JP"/>
        </w:rPr>
        <w:t xml:space="preserve">the </w:t>
      </w:r>
      <w:r w:rsidRPr="006B04CA">
        <w:rPr>
          <w:color w:val="FF0000"/>
          <w:u w:val="single"/>
          <w:lang w:eastAsia="ja-JP"/>
        </w:rPr>
        <w:t>UE expects that one RS has QCL-</w:t>
      </w:r>
      <w:proofErr w:type="spellStart"/>
      <w:r w:rsidRPr="006B04CA">
        <w:rPr>
          <w:color w:val="FF0000"/>
          <w:u w:val="single"/>
          <w:lang w:eastAsia="ja-JP"/>
        </w:rPr>
        <w:t>TypeD</w:t>
      </w:r>
      <w:proofErr w:type="spellEnd"/>
      <w:r w:rsidRPr="006B04CA">
        <w:rPr>
          <w:color w:val="FF0000"/>
          <w:u w:val="single"/>
          <w:lang w:eastAsia="ja-JP"/>
        </w:rPr>
        <w:t xml:space="preserve"> and the UE uses the one RS for determining </w:t>
      </w:r>
      <w:proofErr w:type="spellStart"/>
      <w:r w:rsidRPr="006B04CA">
        <w:rPr>
          <w:i/>
          <w:color w:val="FF0000"/>
          <w:u w:val="single"/>
        </w:rPr>
        <w:t>powerControlOffsetSS</w:t>
      </w:r>
      <w:proofErr w:type="spellEnd"/>
      <w:r w:rsidRPr="006B04CA">
        <w:rPr>
          <w:color w:val="FF0000"/>
          <w:u w:val="single"/>
        </w:rPr>
        <w:t>.</w:t>
      </w:r>
    </w:p>
    <w:p w:rsidR="005C41CB" w:rsidRPr="00B27CB1" w:rsidRDefault="005C41CB" w:rsidP="005C41CB">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rsidR="005C41CB" w:rsidRDefault="005C41CB" w:rsidP="00A47D95">
      <w:pPr>
        <w:jc w:val="both"/>
        <w:rPr>
          <w:lang w:eastAsia="zh-CN"/>
        </w:rPr>
      </w:pPr>
    </w:p>
    <w:p w:rsidR="00F55473" w:rsidRPr="005C41CB" w:rsidRDefault="00F55473" w:rsidP="00F55473">
      <w:pPr>
        <w:rPr>
          <w:b/>
        </w:rPr>
      </w:pPr>
      <w:r w:rsidRPr="005C41CB">
        <w:rPr>
          <w:b/>
        </w:rPr>
        <w:lastRenderedPageBreak/>
        <w:t>Pro</w:t>
      </w:r>
      <w:r>
        <w:rPr>
          <w:b/>
        </w:rPr>
        <w:t>posal 2</w:t>
      </w:r>
      <w:r w:rsidRPr="005C41CB">
        <w:rPr>
          <w:b/>
        </w:rPr>
        <w:t xml:space="preserve">: </w:t>
      </w:r>
    </w:p>
    <w:p w:rsidR="00F55473" w:rsidRDefault="00F55473" w:rsidP="00F55473">
      <w:pPr>
        <w:pStyle w:val="ListParagraph"/>
        <w:numPr>
          <w:ilvl w:val="0"/>
          <w:numId w:val="26"/>
        </w:numPr>
        <w:rPr>
          <w:rFonts w:ascii="Times New Roman" w:hAnsi="Times New Roman"/>
          <w:i/>
        </w:rPr>
      </w:pPr>
      <w:r>
        <w:rPr>
          <w:rFonts w:ascii="Times New Roman" w:hAnsi="Times New Roman"/>
          <w:i/>
        </w:rPr>
        <w:t>Introduce 1 bit for PDCCH order that indicates whether UE should use the RS provided by the TCI-state or indicated SSB by the SS/PBCH index for determining reference signal power for PRACH transmission.</w:t>
      </w:r>
    </w:p>
    <w:p w:rsidR="00F55473" w:rsidRPr="005C41CB" w:rsidRDefault="00F55473" w:rsidP="00F55473">
      <w:pPr>
        <w:pStyle w:val="ListParagraph"/>
        <w:numPr>
          <w:ilvl w:val="0"/>
          <w:numId w:val="26"/>
        </w:numPr>
        <w:rPr>
          <w:rFonts w:ascii="Times New Roman" w:hAnsi="Times New Roman"/>
          <w:i/>
        </w:rPr>
      </w:pPr>
      <w:r>
        <w:rPr>
          <w:rFonts w:ascii="Times New Roman" w:hAnsi="Times New Roman"/>
          <w:i/>
        </w:rPr>
        <w:t>Adopt the following text proposals.</w:t>
      </w:r>
    </w:p>
    <w:p w:rsidR="00F55473" w:rsidRPr="005C41CB" w:rsidRDefault="00F55473" w:rsidP="00F55473">
      <w:pPr>
        <w:spacing w:after="0"/>
        <w:jc w:val="both"/>
        <w:rPr>
          <w:noProof/>
          <w:color w:val="0070C0"/>
        </w:rPr>
      </w:pPr>
    </w:p>
    <w:p w:rsidR="00F55473" w:rsidRPr="00B27CB1" w:rsidRDefault="00F55473" w:rsidP="00F55473">
      <w:pPr>
        <w:spacing w:after="0"/>
        <w:jc w:val="both"/>
        <w:rPr>
          <w:noProof/>
          <w:color w:val="0070C0"/>
        </w:rPr>
      </w:pPr>
      <w:r w:rsidRPr="00B27CB1">
        <w:rPr>
          <w:noProof/>
          <w:color w:val="0070C0"/>
        </w:rPr>
        <w:t xml:space="preserve">-------------- </w:t>
      </w:r>
      <w:r>
        <w:rPr>
          <w:noProof/>
          <w:color w:val="0070C0"/>
        </w:rPr>
        <w:t>Start of Text proposal for 38.212</w:t>
      </w:r>
      <w:r w:rsidRPr="00B27CB1">
        <w:rPr>
          <w:noProof/>
          <w:color w:val="0070C0"/>
        </w:rPr>
        <w:t xml:space="preserve"> ---------------------------</w:t>
      </w:r>
    </w:p>
    <w:p w:rsidR="00F55473" w:rsidRPr="005458FA" w:rsidRDefault="00F55473" w:rsidP="00F55473">
      <w:pPr>
        <w:spacing w:after="0"/>
        <w:jc w:val="both"/>
      </w:pPr>
    </w:p>
    <w:p w:rsidR="00F55473" w:rsidRPr="0027440C" w:rsidRDefault="00F55473" w:rsidP="00F55473">
      <w:pPr>
        <w:rPr>
          <w:b/>
          <w:sz w:val="24"/>
          <w:lang w:eastAsia="zh-CN"/>
        </w:rPr>
      </w:pPr>
      <w:r w:rsidRPr="0027440C">
        <w:rPr>
          <w:rFonts w:hint="eastAsia"/>
          <w:b/>
          <w:sz w:val="24"/>
          <w:lang w:eastAsia="zh-CN"/>
        </w:rPr>
        <w:t>7.3.1.2.1</w:t>
      </w:r>
      <w:r w:rsidRPr="0027440C">
        <w:rPr>
          <w:rFonts w:hint="eastAsia"/>
          <w:b/>
          <w:sz w:val="24"/>
          <w:lang w:eastAsia="zh-CN"/>
        </w:rPr>
        <w:tab/>
        <w:t>Format 1_0</w:t>
      </w:r>
    </w:p>
    <w:p w:rsidR="00F55473" w:rsidRPr="00ED3171" w:rsidRDefault="00F55473" w:rsidP="00F55473">
      <w:pPr>
        <w:rPr>
          <w:lang w:val="en-GB"/>
        </w:rPr>
      </w:pPr>
      <w:r w:rsidRPr="00B27CB1">
        <w:rPr>
          <w:noProof/>
          <w:color w:val="0070C0"/>
        </w:rPr>
        <w:t>--</w:t>
      </w:r>
      <w:r>
        <w:rPr>
          <w:noProof/>
          <w:color w:val="0070C0"/>
        </w:rPr>
        <w:t xml:space="preserve"> omitted </w:t>
      </w:r>
      <w:r w:rsidRPr="00B27CB1">
        <w:rPr>
          <w:noProof/>
          <w:color w:val="0070C0"/>
        </w:rPr>
        <w:t>--</w:t>
      </w:r>
    </w:p>
    <w:p w:rsidR="00F55473" w:rsidRDefault="00F55473" w:rsidP="00F55473">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w:t>
      </w:r>
      <w:proofErr w:type="spellStart"/>
      <w:r w:rsidRPr="009103C2">
        <w:rPr>
          <w:rFonts w:hint="eastAsia"/>
          <w:lang w:eastAsia="zh-CN"/>
        </w:rPr>
        <w:t>Subclause</w:t>
      </w:r>
      <w:proofErr w:type="spellEnd"/>
      <w:r w:rsidRPr="009103C2">
        <w:rPr>
          <w:rFonts w:hint="eastAsia"/>
          <w:lang w:eastAsia="zh-CN"/>
        </w:rPr>
        <w:t xml:space="preserve"> 5.1.1 of [8, TS38.321]; otherwise, this field is reserved</w:t>
      </w:r>
    </w:p>
    <w:p w:rsidR="00F55473" w:rsidRPr="006B04CA" w:rsidRDefault="00F55473" w:rsidP="00F55473">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right" w:pos="9972"/>
        </w:tabs>
        <w:rPr>
          <w:color w:val="FF0000"/>
          <w:u w:val="single"/>
          <w:lang w:eastAsia="zh-CN"/>
        </w:rPr>
      </w:pPr>
      <w:r w:rsidRPr="006B04CA">
        <w:rPr>
          <w:color w:val="FF0000"/>
          <w:u w:val="single"/>
          <w:lang w:eastAsia="zh-CN"/>
        </w:rPr>
        <w:t>-</w:t>
      </w:r>
      <w:r w:rsidRPr="006B04CA">
        <w:rPr>
          <w:color w:val="FF0000"/>
          <w:u w:val="single"/>
          <w:lang w:eastAsia="zh-CN"/>
        </w:rPr>
        <w:tab/>
        <w:t>PRACH power reference index –</w:t>
      </w:r>
      <w:r w:rsidRPr="006B04CA">
        <w:rPr>
          <w:rFonts w:hint="eastAsia"/>
          <w:color w:val="FF0000"/>
          <w:u w:val="single"/>
          <w:lang w:eastAsia="zh-CN"/>
        </w:rPr>
        <w:t xml:space="preserve"> </w:t>
      </w:r>
      <w:r w:rsidRPr="006B04CA">
        <w:rPr>
          <w:color w:val="FF0000"/>
          <w:u w:val="single"/>
          <w:lang w:eastAsia="zh-CN"/>
        </w:rPr>
        <w:t>1</w:t>
      </w:r>
      <w:r w:rsidRPr="006B04CA">
        <w:rPr>
          <w:rFonts w:hint="eastAsia"/>
          <w:color w:val="FF0000"/>
          <w:u w:val="single"/>
          <w:lang w:eastAsia="zh-CN"/>
        </w:rPr>
        <w:t xml:space="preserve"> bit </w:t>
      </w:r>
      <w:r w:rsidRPr="006B04CA">
        <w:rPr>
          <w:color w:val="FF0000"/>
          <w:u w:val="single"/>
          <w:lang w:eastAsia="zh-CN"/>
        </w:rPr>
        <w:t>indication</w:t>
      </w:r>
      <w:r w:rsidRPr="006B04CA">
        <w:rPr>
          <w:rFonts w:hint="eastAsia"/>
          <w:color w:val="FF0000"/>
          <w:u w:val="single"/>
          <w:lang w:eastAsia="zh-CN"/>
        </w:rPr>
        <w:t xml:space="preserve"> </w:t>
      </w:r>
      <w:r w:rsidRPr="006B04CA">
        <w:rPr>
          <w:color w:val="FF0000"/>
          <w:u w:val="single"/>
          <w:lang w:eastAsia="zh-CN"/>
        </w:rPr>
        <w:t xml:space="preserve">for determining </w:t>
      </w:r>
      <w:proofErr w:type="spellStart"/>
      <w:r w:rsidRPr="006B04CA">
        <w:rPr>
          <w:color w:val="FF0000"/>
          <w:u w:val="single"/>
          <w:lang w:eastAsia="zh-CN"/>
        </w:rPr>
        <w:t>referenceSignalPower</w:t>
      </w:r>
      <w:proofErr w:type="spellEnd"/>
      <w:r w:rsidRPr="006B04CA">
        <w:rPr>
          <w:rFonts w:hint="eastAsia"/>
          <w:color w:val="FF0000"/>
          <w:u w:val="single"/>
          <w:lang w:eastAsia="zh-CN"/>
        </w:rPr>
        <w:t xml:space="preserve"> </w:t>
      </w:r>
      <w:r w:rsidRPr="006B04CA">
        <w:rPr>
          <w:color w:val="FF0000"/>
          <w:u w:val="single"/>
          <w:lang w:eastAsia="zh-CN"/>
        </w:rPr>
        <w:t xml:space="preserve">according to </w:t>
      </w:r>
      <w:proofErr w:type="spellStart"/>
      <w:r w:rsidRPr="006B04CA">
        <w:rPr>
          <w:rFonts w:hint="eastAsia"/>
          <w:color w:val="FF0000"/>
          <w:u w:val="single"/>
          <w:lang w:eastAsia="zh-CN"/>
        </w:rPr>
        <w:t>Subclause</w:t>
      </w:r>
      <w:proofErr w:type="spellEnd"/>
      <w:r w:rsidRPr="006B04CA">
        <w:rPr>
          <w:rFonts w:hint="eastAsia"/>
          <w:color w:val="FF0000"/>
          <w:u w:val="single"/>
          <w:lang w:eastAsia="zh-CN"/>
        </w:rPr>
        <w:t xml:space="preserve"> </w:t>
      </w:r>
      <w:r w:rsidRPr="006B04CA">
        <w:rPr>
          <w:color w:val="FF0000"/>
          <w:u w:val="single"/>
          <w:lang w:eastAsia="zh-CN"/>
        </w:rPr>
        <w:t>7.4</w:t>
      </w:r>
      <w:r w:rsidRPr="006B04CA">
        <w:rPr>
          <w:rFonts w:hint="eastAsia"/>
          <w:color w:val="FF0000"/>
          <w:u w:val="single"/>
          <w:lang w:eastAsia="zh-CN"/>
        </w:rPr>
        <w:t xml:space="preserve"> of [8, TS38.</w:t>
      </w:r>
      <w:r w:rsidRPr="006B04CA">
        <w:rPr>
          <w:color w:val="FF0000"/>
          <w:u w:val="single"/>
          <w:lang w:eastAsia="zh-CN"/>
        </w:rPr>
        <w:t>213</w:t>
      </w:r>
      <w:r w:rsidRPr="006B04CA">
        <w:rPr>
          <w:rFonts w:hint="eastAsia"/>
          <w:color w:val="FF0000"/>
          <w:u w:val="single"/>
          <w:lang w:eastAsia="zh-CN"/>
        </w:rPr>
        <w:t>]</w:t>
      </w:r>
      <w:r w:rsidRPr="006B04CA">
        <w:rPr>
          <w:color w:val="FF0000"/>
          <w:u w:val="single"/>
          <w:lang w:eastAsia="zh-CN"/>
        </w:rPr>
        <w:tab/>
      </w:r>
    </w:p>
    <w:p w:rsidR="00F55473" w:rsidRPr="009103C2" w:rsidRDefault="00F55473" w:rsidP="00F55473">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F55473" w:rsidRPr="00B27CB1" w:rsidRDefault="00F55473" w:rsidP="00F55473">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2</w:t>
      </w:r>
      <w:r w:rsidRPr="00B27CB1">
        <w:rPr>
          <w:noProof/>
          <w:color w:val="0070C0"/>
        </w:rPr>
        <w:t>---------------------------</w:t>
      </w:r>
    </w:p>
    <w:p w:rsidR="00F55473" w:rsidRDefault="00F55473" w:rsidP="00F55473">
      <w:pPr>
        <w:spacing w:line="288" w:lineRule="auto"/>
        <w:jc w:val="both"/>
      </w:pPr>
    </w:p>
    <w:p w:rsidR="00F55473" w:rsidRPr="00B27CB1" w:rsidRDefault="00F55473" w:rsidP="00F55473">
      <w:pPr>
        <w:spacing w:after="0"/>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rsidR="00F55473" w:rsidRPr="005458FA" w:rsidRDefault="00F55473" w:rsidP="00F55473">
      <w:pPr>
        <w:spacing w:after="0"/>
        <w:jc w:val="both"/>
      </w:pPr>
    </w:p>
    <w:p w:rsidR="00F55473" w:rsidRPr="0027440C" w:rsidRDefault="00F55473" w:rsidP="00F55473">
      <w:pPr>
        <w:rPr>
          <w:b/>
          <w:sz w:val="24"/>
        </w:rPr>
      </w:pPr>
      <w:r w:rsidRPr="0027440C">
        <w:rPr>
          <w:b/>
          <w:sz w:val="24"/>
        </w:rPr>
        <w:t>7.4</w:t>
      </w:r>
      <w:r w:rsidRPr="0027440C">
        <w:rPr>
          <w:b/>
          <w:sz w:val="24"/>
        </w:rPr>
        <w:tab/>
        <w:t>Physical random access channel</w:t>
      </w:r>
    </w:p>
    <w:p w:rsidR="00F55473" w:rsidRPr="00ED3171" w:rsidRDefault="00F55473" w:rsidP="00F55473">
      <w:pPr>
        <w:rPr>
          <w:lang w:val="en-GB"/>
        </w:rPr>
      </w:pPr>
      <w:r w:rsidRPr="00B27CB1">
        <w:rPr>
          <w:noProof/>
          <w:color w:val="0070C0"/>
        </w:rPr>
        <w:t>--</w:t>
      </w:r>
      <w:r>
        <w:rPr>
          <w:noProof/>
          <w:color w:val="0070C0"/>
        </w:rPr>
        <w:t xml:space="preserve"> omitted </w:t>
      </w:r>
      <w:r w:rsidRPr="00B27CB1">
        <w:rPr>
          <w:noProof/>
          <w:color w:val="0070C0"/>
        </w:rPr>
        <w:t>--</w:t>
      </w:r>
    </w:p>
    <w:p w:rsidR="00F55473" w:rsidRDefault="00F55473" w:rsidP="00F55473">
      <w:pPr>
        <w:rPr>
          <w:rFonts w:eastAsia="MS Mincho"/>
        </w:rPr>
      </w:pPr>
      <w:r>
        <w:t xml:space="preserve">If a PRACH transmission from a UE is in response to a detection of a PDCCH order by the UE that triggers a non-contention based random access procedure and depending </w:t>
      </w:r>
      <w:r w:rsidRPr="0027440C">
        <w:rPr>
          <w:color w:val="FF0000"/>
          <w:u w:val="single"/>
        </w:rPr>
        <w:t xml:space="preserve">on </w:t>
      </w:r>
      <w:r w:rsidRPr="0027440C">
        <w:rPr>
          <w:color w:val="FF0000"/>
          <w:u w:val="single"/>
          <w:lang w:eastAsia="zh-CN"/>
        </w:rPr>
        <w:t xml:space="preserve">PRACH power reference index field </w:t>
      </w:r>
      <w:r w:rsidRPr="0027440C">
        <w:rPr>
          <w:color w:val="FF0000"/>
          <w:u w:val="single"/>
        </w:rPr>
        <w:t xml:space="preserve">[5, TS 38.212]. </w:t>
      </w:r>
      <w:r w:rsidRPr="0027440C">
        <w:rPr>
          <w:strike/>
          <w:color w:val="FF0000"/>
        </w:rPr>
        <w:t xml:space="preserve">on the DL RS that the DM-RS of the PDCCH order is quasi-collocated with as described in </w:t>
      </w:r>
      <w:proofErr w:type="spellStart"/>
      <w:r w:rsidRPr="0027440C">
        <w:rPr>
          <w:strike/>
          <w:color w:val="FF0000"/>
        </w:rPr>
        <w:t>Subclause</w:t>
      </w:r>
      <w:proofErr w:type="spellEnd"/>
      <w:r w:rsidRPr="0027440C">
        <w:rPr>
          <w:strike/>
          <w:color w:val="FF0000"/>
        </w:rPr>
        <w:t xml:space="preserve"> 10.1</w:t>
      </w:r>
      <w:r>
        <w:t>,</w:t>
      </w:r>
      <w:r w:rsidRPr="0027440C">
        <w:t xml:space="preserve"> </w:t>
      </w:r>
      <w:r w:rsidRPr="0027440C">
        <w:rPr>
          <w:color w:val="FF0000"/>
          <w:u w:val="single"/>
        </w:rPr>
        <w:t xml:space="preserve">If </w:t>
      </w:r>
      <w:r w:rsidRPr="0027440C">
        <w:rPr>
          <w:color w:val="FF0000"/>
          <w:u w:val="single"/>
          <w:lang w:eastAsia="zh-CN"/>
        </w:rPr>
        <w:t>PRACH power reference index field is 0,</w:t>
      </w:r>
      <w:r w:rsidRPr="0027440C">
        <w:rPr>
          <w:color w:val="FF0000"/>
          <w:lang w:eastAsia="zh-CN"/>
        </w:rPr>
        <w:t xml:space="preserve"> </w:t>
      </w:r>
      <w:r w:rsidRPr="0027440C">
        <w:rPr>
          <w:color w:val="FF0000"/>
        </w:rPr>
        <w:t xml:space="preserve"> </w:t>
      </w:r>
      <w:proofErr w:type="spellStart"/>
      <w:r>
        <w:rPr>
          <w:rFonts w:eastAsia="MS Mincho"/>
          <w:i/>
        </w:rPr>
        <w:t>referenceSignalPower</w:t>
      </w:r>
      <w:proofErr w:type="spellEnd"/>
      <w:r>
        <w:rPr>
          <w:rFonts w:eastAsia="MS Mincho"/>
        </w:rPr>
        <w:t xml:space="preserve"> is provided by </w:t>
      </w:r>
      <w:proofErr w:type="spellStart"/>
      <w:r>
        <w:rPr>
          <w:i/>
        </w:rPr>
        <w:t>ss</w:t>
      </w:r>
      <w:proofErr w:type="spellEnd"/>
      <w:r>
        <w:rPr>
          <w:i/>
        </w:rPr>
        <w:t>-PBCH-</w:t>
      </w:r>
      <w:proofErr w:type="spellStart"/>
      <w:r>
        <w:rPr>
          <w:i/>
        </w:rPr>
        <w:t>BlockPower</w:t>
      </w:r>
      <w:proofErr w:type="spellEnd"/>
      <w:r>
        <w:rPr>
          <w:rFonts w:eastAsia="MS Mincho"/>
        </w:rPr>
        <w:t xml:space="preserve"> or, if the UE is configured resources for a periodic CSI-RS reception or the </w:t>
      </w:r>
      <w:r>
        <w:t xml:space="preserve">PRACH transmission is associated with a link recovery procedure where a corresponding index </w:t>
      </w:r>
      <w:r>
        <w:rPr>
          <w:rFonts w:eastAsia="Times New Roman"/>
          <w:iCs/>
          <w:position w:val="-10"/>
          <w:lang w:val="en-GB"/>
        </w:rPr>
        <w:object w:dxaOrig="375" w:dyaOrig="315">
          <v:shape id="_x0000_i1055" type="#_x0000_t75" style="width:19.15pt;height:15.45pt" o:ole="">
            <v:imagedata r:id="rId12" o:title=""/>
          </v:shape>
          <o:OLEObject Type="Embed" ProgID="Equation.3" ShapeID="_x0000_i1055" DrawAspect="Content" ObjectID="_1599675306" r:id="rId56"/>
        </w:object>
      </w:r>
      <w:r>
        <w:rPr>
          <w:iCs/>
        </w:rPr>
        <w:t xml:space="preserve"> is associated with a periodic CSI-RS configuration</w:t>
      </w:r>
      <w:r>
        <w:t xml:space="preserve"> </w:t>
      </w:r>
      <w:r>
        <w:rPr>
          <w:iCs/>
        </w:rPr>
        <w:t xml:space="preserve">as described in </w:t>
      </w:r>
      <w:proofErr w:type="spellStart"/>
      <w:r>
        <w:rPr>
          <w:iCs/>
        </w:rPr>
        <w:t>Subclause</w:t>
      </w:r>
      <w:proofErr w:type="spellEnd"/>
      <w:r>
        <w:rPr>
          <w:iCs/>
        </w:rPr>
        <w:t xml:space="preserve"> 6</w:t>
      </w:r>
      <w:r>
        <w:rPr>
          <w:rFonts w:eastAsia="MS Mincho"/>
        </w:rPr>
        <w:t xml:space="preserve">, </w:t>
      </w:r>
      <w:proofErr w:type="spellStart"/>
      <w:r>
        <w:rPr>
          <w:rFonts w:eastAsia="MS Mincho"/>
          <w:i/>
        </w:rPr>
        <w:t>referenceSignalPower</w:t>
      </w:r>
      <w:proofErr w:type="spellEnd"/>
      <w:r>
        <w:rPr>
          <w:rFonts w:eastAsia="MS Mincho"/>
        </w:rPr>
        <w:t xml:space="preserve"> is obtained by </w:t>
      </w:r>
      <w:r>
        <w:t xml:space="preserve">higher layer parameters </w:t>
      </w:r>
      <w:proofErr w:type="spellStart"/>
      <w:r>
        <w:rPr>
          <w:i/>
        </w:rPr>
        <w:t>ss</w:t>
      </w:r>
      <w:proofErr w:type="spellEnd"/>
      <w:r>
        <w:rPr>
          <w:i/>
        </w:rPr>
        <w:t>-PBCH-</w:t>
      </w:r>
      <w:proofErr w:type="spellStart"/>
      <w:r>
        <w:rPr>
          <w:i/>
        </w:rPr>
        <w:t>BlockPower</w:t>
      </w:r>
      <w:proofErr w:type="spellEnd"/>
      <w:r>
        <w:t xml:space="preserve"> and </w:t>
      </w:r>
      <w:proofErr w:type="spellStart"/>
      <w:r>
        <w:rPr>
          <w:i/>
        </w:rPr>
        <w:t>powerControlOffsetSS</w:t>
      </w:r>
      <w:proofErr w:type="spellEnd"/>
      <w:r>
        <w:t xml:space="preserve"> where </w:t>
      </w:r>
      <w:proofErr w:type="spellStart"/>
      <w:r>
        <w:rPr>
          <w:i/>
        </w:rPr>
        <w:t>powerControlOffsetSS</w:t>
      </w:r>
      <w:proofErr w:type="spellEnd"/>
      <w:r>
        <w:rPr>
          <w:i/>
        </w:rPr>
        <w:t xml:space="preserve"> </w:t>
      </w:r>
      <w:r>
        <w:t>provides an offset of CSI-RS transmission power relative to SS/PBCH block transmission power [6, TS 38.214]</w:t>
      </w:r>
      <w:r w:rsidRPr="00BF4ECE">
        <w:rPr>
          <w:color w:val="FF0000"/>
          <w:u w:val="single"/>
        </w:rPr>
        <w:t xml:space="preserve">, where the CSI-RS is quasi-collocated with DM-RS of the PDCCH order as described in </w:t>
      </w:r>
      <w:proofErr w:type="spellStart"/>
      <w:r w:rsidRPr="00BF4ECE">
        <w:rPr>
          <w:color w:val="FF0000"/>
          <w:u w:val="single"/>
        </w:rPr>
        <w:t>Subclause</w:t>
      </w:r>
      <w:proofErr w:type="spellEnd"/>
      <w:r w:rsidRPr="00BF4ECE">
        <w:rPr>
          <w:color w:val="FF0000"/>
          <w:u w:val="single"/>
        </w:rPr>
        <w:t xml:space="preserve"> 10.1. </w:t>
      </w:r>
      <w:r>
        <w:t xml:space="preserve">If </w:t>
      </w:r>
      <w:proofErr w:type="spellStart"/>
      <w:r>
        <w:rPr>
          <w:i/>
        </w:rPr>
        <w:t>powerControlOffsetSS</w:t>
      </w:r>
      <w:proofErr w:type="spellEnd"/>
      <w:r>
        <w:t xml:space="preserve"> is not provided to the UE, the UE assumes an offset of 0 </w:t>
      </w:r>
      <w:proofErr w:type="spellStart"/>
      <w:r>
        <w:t>dB.</w:t>
      </w:r>
      <w:proofErr w:type="spellEnd"/>
      <w:r>
        <w:t xml:space="preserve"> </w:t>
      </w:r>
    </w:p>
    <w:p w:rsidR="00F55473" w:rsidRPr="00B27CB1" w:rsidRDefault="00F55473" w:rsidP="00F55473">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rsidR="005C41CB" w:rsidRDefault="005C41CB" w:rsidP="00A47D95">
      <w:pPr>
        <w:jc w:val="both"/>
        <w:rPr>
          <w:lang w:eastAsia="zh-CN"/>
        </w:rPr>
      </w:pPr>
    </w:p>
    <w:p w:rsidR="008A276C" w:rsidRDefault="008A276C" w:rsidP="00A47D95">
      <w:pPr>
        <w:jc w:val="both"/>
        <w:rPr>
          <w:lang w:eastAsia="zh-CN"/>
        </w:rPr>
      </w:pPr>
    </w:p>
    <w:p w:rsidR="008A276C" w:rsidRPr="005C41CB" w:rsidRDefault="008A276C" w:rsidP="008A276C">
      <w:pPr>
        <w:rPr>
          <w:b/>
        </w:rPr>
      </w:pPr>
      <w:r w:rsidRPr="005C41CB">
        <w:rPr>
          <w:b/>
        </w:rPr>
        <w:t xml:space="preserve">Proposal </w:t>
      </w:r>
      <w:r>
        <w:rPr>
          <w:b/>
        </w:rPr>
        <w:t>3</w:t>
      </w:r>
      <w:r w:rsidRPr="005C41CB">
        <w:rPr>
          <w:b/>
        </w:rPr>
        <w:t xml:space="preserve">: </w:t>
      </w:r>
    </w:p>
    <w:p w:rsidR="008A276C" w:rsidRDefault="008A276C" w:rsidP="008A276C">
      <w:pPr>
        <w:pStyle w:val="ListParagraph"/>
        <w:numPr>
          <w:ilvl w:val="0"/>
          <w:numId w:val="26"/>
        </w:numPr>
        <w:rPr>
          <w:rFonts w:ascii="Times New Roman" w:hAnsi="Times New Roman"/>
          <w:i/>
        </w:rPr>
      </w:pPr>
      <w:r>
        <w:rPr>
          <w:rFonts w:ascii="Times New Roman" w:hAnsi="Times New Roman"/>
          <w:i/>
        </w:rPr>
        <w:t>For TDD with L =4, define the same network synchronization requirement for HO as FDD case.</w:t>
      </w:r>
    </w:p>
    <w:p w:rsidR="008A276C" w:rsidRDefault="008A276C" w:rsidP="008A276C">
      <w:pPr>
        <w:pStyle w:val="ListParagraph"/>
        <w:numPr>
          <w:ilvl w:val="0"/>
          <w:numId w:val="26"/>
        </w:numPr>
        <w:rPr>
          <w:rFonts w:ascii="Times New Roman" w:hAnsi="Times New Roman"/>
          <w:i/>
        </w:rPr>
      </w:pPr>
      <w:r>
        <w:rPr>
          <w:rFonts w:ascii="Times New Roman" w:hAnsi="Times New Roman"/>
          <w:i/>
        </w:rPr>
        <w:t xml:space="preserve">For TDD with L &gt; </w:t>
      </w:r>
      <w:r w:rsidR="00E70D11">
        <w:rPr>
          <w:rFonts w:ascii="Times New Roman" w:hAnsi="Times New Roman"/>
          <w:i/>
        </w:rPr>
        <w:t>4</w:t>
      </w:r>
      <w:r>
        <w:rPr>
          <w:rFonts w:ascii="Times New Roman" w:hAnsi="Times New Roman"/>
          <w:i/>
        </w:rPr>
        <w:t>, define the network synchronization requirement for HO such that cells are synchronized within 2.5msec.</w:t>
      </w:r>
    </w:p>
    <w:p w:rsidR="008A276C" w:rsidRPr="005C41CB" w:rsidRDefault="008A276C" w:rsidP="008A276C">
      <w:pPr>
        <w:pStyle w:val="ListParagraph"/>
        <w:numPr>
          <w:ilvl w:val="0"/>
          <w:numId w:val="26"/>
        </w:numPr>
        <w:rPr>
          <w:rFonts w:ascii="Times New Roman" w:hAnsi="Times New Roman"/>
          <w:i/>
        </w:rPr>
      </w:pPr>
      <w:r>
        <w:rPr>
          <w:rFonts w:ascii="Times New Roman" w:hAnsi="Times New Roman"/>
          <w:i/>
        </w:rPr>
        <w:t>Adopt the following text proposal.</w:t>
      </w:r>
    </w:p>
    <w:p w:rsidR="008A276C" w:rsidRDefault="008A276C" w:rsidP="008A276C">
      <w:pPr>
        <w:spacing w:after="0"/>
        <w:jc w:val="both"/>
        <w:rPr>
          <w:noProof/>
        </w:rPr>
      </w:pPr>
    </w:p>
    <w:p w:rsidR="008A276C" w:rsidRPr="00B27CB1" w:rsidRDefault="008A276C" w:rsidP="008A276C">
      <w:pPr>
        <w:spacing w:after="0"/>
        <w:jc w:val="both"/>
        <w:rPr>
          <w:noProof/>
          <w:color w:val="0070C0"/>
        </w:rPr>
      </w:pPr>
      <w:r w:rsidRPr="00B27CB1">
        <w:rPr>
          <w:noProof/>
          <w:color w:val="0070C0"/>
        </w:rPr>
        <w:t xml:space="preserve">-------------- </w:t>
      </w:r>
      <w:r>
        <w:rPr>
          <w:noProof/>
          <w:color w:val="0070C0"/>
        </w:rPr>
        <w:t xml:space="preserve">Start of </w:t>
      </w:r>
      <w:r w:rsidRPr="00B27CB1">
        <w:rPr>
          <w:noProof/>
          <w:color w:val="0070C0"/>
        </w:rPr>
        <w:t>Text proposal for 38.211 ---------------------------</w:t>
      </w:r>
    </w:p>
    <w:p w:rsidR="008A276C" w:rsidRPr="005458FA" w:rsidRDefault="008A276C" w:rsidP="008A276C">
      <w:pPr>
        <w:spacing w:after="0"/>
        <w:jc w:val="both"/>
      </w:pPr>
    </w:p>
    <w:p w:rsidR="008A276C" w:rsidRPr="00EA6BDE" w:rsidRDefault="008A276C" w:rsidP="008A276C">
      <w:pPr>
        <w:rPr>
          <w:b/>
          <w:sz w:val="24"/>
        </w:rPr>
      </w:pPr>
      <w:r w:rsidRPr="00EA6BDE">
        <w:rPr>
          <w:b/>
          <w:sz w:val="24"/>
        </w:rPr>
        <w:t>6.3.3.2</w:t>
      </w:r>
      <w:r w:rsidRPr="00EA6BDE">
        <w:rPr>
          <w:b/>
          <w:sz w:val="24"/>
        </w:rPr>
        <w:tab/>
        <w:t>Mapping to physical resources</w:t>
      </w:r>
    </w:p>
    <w:p w:rsidR="008A276C" w:rsidRPr="00ED3171" w:rsidRDefault="008A276C" w:rsidP="008A276C">
      <w:pPr>
        <w:rPr>
          <w:lang w:val="en-GB"/>
        </w:rPr>
      </w:pPr>
      <w:r w:rsidRPr="00B27CB1">
        <w:rPr>
          <w:noProof/>
          <w:color w:val="0070C0"/>
        </w:rPr>
        <w:lastRenderedPageBreak/>
        <w:t>--</w:t>
      </w:r>
      <w:r>
        <w:rPr>
          <w:noProof/>
          <w:color w:val="0070C0"/>
        </w:rPr>
        <w:t xml:space="preserve"> omitted </w:t>
      </w:r>
      <w:r w:rsidRPr="00B27CB1">
        <w:rPr>
          <w:noProof/>
          <w:color w:val="0070C0"/>
        </w:rPr>
        <w:t>--</w:t>
      </w:r>
    </w:p>
    <w:p w:rsidR="008A276C" w:rsidRPr="00916F30" w:rsidRDefault="008A276C" w:rsidP="008A276C">
      <w:r w:rsidRPr="00916F30">
        <w:t>For handover purposes within the same frequency range in paired</w:t>
      </w:r>
      <w:r w:rsidRPr="00BF4ECE">
        <w:rPr>
          <w:color w:val="FF0000"/>
          <w:u w:val="single"/>
        </w:rPr>
        <w:t xml:space="preserve"> and </w:t>
      </w:r>
      <w:proofErr w:type="spellStart"/>
      <w:r w:rsidRPr="00BF4ECE">
        <w:rPr>
          <w:color w:val="FF0000"/>
          <w:u w:val="single"/>
        </w:rPr>
        <w:t>unpaird</w:t>
      </w:r>
      <w:proofErr w:type="spellEnd"/>
      <w:r w:rsidRPr="00BF4ECE">
        <w:rPr>
          <w:color w:val="FF0000"/>
          <w:u w:val="single"/>
        </w:rPr>
        <w:t xml:space="preserve"> </w:t>
      </w:r>
      <w:r w:rsidRPr="00916F30">
        <w:t xml:space="preserve">spectrum </w:t>
      </w:r>
      <w:proofErr w:type="gramStart"/>
      <w:r w:rsidRPr="00916F30">
        <w:t xml:space="preserve">with </w:t>
      </w:r>
      <w:proofErr w:type="gramEnd"/>
      <m:oMath>
        <m:r>
          <w:rPr>
            <w:rFonts w:ascii="Cambria Math" w:hAnsi="Cambria Math"/>
          </w:rPr>
          <m:t>L=4</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t xml:space="preserve"> if any of the following conditions are fulfilled:</w:t>
      </w:r>
    </w:p>
    <w:p w:rsidR="008A276C" w:rsidRPr="00916F30" w:rsidRDefault="008A276C" w:rsidP="008A276C">
      <w:pPr>
        <w:pStyle w:val="B1"/>
      </w:pPr>
      <w:r w:rsidRPr="00916F30">
        <w:t>-</w:t>
      </w:r>
      <w:r w:rsidRPr="00916F30">
        <w:tab/>
      </w:r>
      <w:proofErr w:type="gramStart"/>
      <w:r w:rsidRPr="00916F30">
        <w:t>the</w:t>
      </w:r>
      <w:proofErr w:type="gramEnd"/>
      <w:r w:rsidRPr="00916F30">
        <w:t xml:space="preserve"> entries in Tables 6.3.3.2-2 and 6.3.3.2-3 where </w:t>
      </w:r>
      <m:oMath>
        <m:r>
          <w:rPr>
            <w:rFonts w:ascii="Cambria Math" w:hAnsi="Cambria Math"/>
          </w:rPr>
          <m:t>x≠1</m:t>
        </m:r>
      </m:oMath>
    </w:p>
    <w:p w:rsidR="008A276C" w:rsidRPr="00916F30" w:rsidRDefault="008A276C" w:rsidP="008A276C">
      <w:pPr>
        <w:pStyle w:val="B1"/>
      </w:pPr>
      <w:r w:rsidRPr="00916F30">
        <w:t>-</w:t>
      </w:r>
      <w:r w:rsidRPr="00916F30">
        <w:tab/>
      </w:r>
      <w:proofErr w:type="gramStart"/>
      <w:r w:rsidRPr="00916F30">
        <w:t>the</w:t>
      </w:r>
      <w:proofErr w:type="gramEnd"/>
      <w:r w:rsidRPr="00916F30">
        <w:t xml:space="preserve"> entries in Tables 6.3.3.2-2 and 6.3.3.2-3 where </w:t>
      </w:r>
      <m:oMath>
        <m:r>
          <w:rPr>
            <w:rFonts w:ascii="Cambria Math" w:hAnsi="Cambria Math"/>
          </w:rPr>
          <m:t>x=1</m:t>
        </m:r>
      </m:oMath>
      <w:r w:rsidRPr="00916F30">
        <w:t xml:space="preserve"> and and the association period in Table 8.1-1 of [38.213] is not equal to 1</w:t>
      </w:r>
    </w:p>
    <w:p w:rsidR="008A276C" w:rsidRPr="00BF4ECE" w:rsidRDefault="008A276C" w:rsidP="008A276C">
      <w:pPr>
        <w:rPr>
          <w:color w:val="FF0000"/>
          <w:u w:val="single"/>
        </w:rPr>
      </w:pPr>
      <w:r w:rsidRPr="00BF4ECE">
        <w:rPr>
          <w:color w:val="FF0000"/>
          <w:u w:val="single"/>
        </w:rPr>
        <w:t xml:space="preserve">For handover purposes within the same frequency range in </w:t>
      </w:r>
      <w:proofErr w:type="spellStart"/>
      <w:r w:rsidRPr="00BF4ECE">
        <w:rPr>
          <w:color w:val="FF0000"/>
          <w:u w:val="single"/>
        </w:rPr>
        <w:t>unpaird</w:t>
      </w:r>
      <w:proofErr w:type="spellEnd"/>
      <w:r w:rsidRPr="00BF4ECE">
        <w:rPr>
          <w:color w:val="FF0000"/>
          <w:u w:val="single"/>
        </w:rPr>
        <w:t xml:space="preserve"> spectrum </w:t>
      </w:r>
      <w:proofErr w:type="gramStart"/>
      <w:r w:rsidRPr="00BF4ECE">
        <w:rPr>
          <w:color w:val="FF0000"/>
          <w:u w:val="single"/>
        </w:rPr>
        <w:t xml:space="preserve">with </w:t>
      </w:r>
      <w:proofErr w:type="gramEnd"/>
      <m:oMath>
        <m:r>
          <w:rPr>
            <w:rFonts w:ascii="Cambria Math" w:hAnsi="Cambria Math"/>
            <w:color w:val="FF0000"/>
            <w:u w:val="single"/>
          </w:rPr>
          <m:t>L&gt;4</m:t>
        </m:r>
      </m:oMath>
      <w:r w:rsidRPr="00BF4ECE">
        <w:rPr>
          <w:color w:val="FF0000"/>
          <w:u w:val="single"/>
        </w:rPr>
        <w:t xml:space="preserve">, the UE may assume the absolute value of the time difference between radio frame </w:t>
      </w:r>
      <m:oMath>
        <m:r>
          <w:rPr>
            <w:rFonts w:ascii="Cambria Math" w:hAnsi="Cambria Math"/>
            <w:color w:val="FF0000"/>
            <w:u w:val="single"/>
          </w:rPr>
          <m:t>i</m:t>
        </m:r>
      </m:oMath>
      <w:r w:rsidRPr="00BF4ECE">
        <w:rPr>
          <w:color w:val="FF0000"/>
          <w:u w:val="single"/>
        </w:rPr>
        <w:t xml:space="preserve"> in the current cell and radio frame </w:t>
      </w:r>
      <m:oMath>
        <m:r>
          <w:rPr>
            <w:rFonts w:ascii="Cambria Math" w:hAnsi="Cambria Math"/>
            <w:color w:val="FF0000"/>
            <w:u w:val="single"/>
          </w:rPr>
          <m:t>i</m:t>
        </m:r>
      </m:oMath>
      <w:r w:rsidRPr="00BF4ECE">
        <w:rPr>
          <w:color w:val="FF0000"/>
          <w:u w:val="single"/>
        </w:rPr>
        <w:t xml:space="preserve"> in the target cell is less than </w:t>
      </w:r>
      <m:oMath>
        <m:r>
          <m:rPr>
            <m:sty m:val="p"/>
          </m:rPr>
          <w:rPr>
            <w:rFonts w:ascii="Cambria Math" w:eastAsia="Batang" w:hAnsi="Cambria Math"/>
            <w:color w:val="FF0000"/>
            <w:u w:val="single"/>
          </w:rPr>
          <m:t>76800</m:t>
        </m:r>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r>
          <w:rPr>
            <w:rFonts w:ascii="Cambria Math" w:hAnsi="Cambria Math"/>
            <w:color w:val="FF0000"/>
            <w:u w:val="single"/>
          </w:rPr>
          <m:t>.</m:t>
        </m:r>
      </m:oMath>
    </w:p>
    <w:p w:rsidR="008A276C" w:rsidRPr="00B27CB1" w:rsidRDefault="008A276C" w:rsidP="008A276C">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38.211 ---------------------------</w:t>
      </w:r>
    </w:p>
    <w:p w:rsidR="008A276C" w:rsidRDefault="008A276C" w:rsidP="00A47D95">
      <w:pPr>
        <w:jc w:val="both"/>
        <w:rPr>
          <w:lang w:eastAsia="zh-CN"/>
        </w:rPr>
      </w:pPr>
    </w:p>
    <w:p w:rsidR="00656DA2" w:rsidRPr="005C41CB" w:rsidRDefault="00656DA2" w:rsidP="00656DA2">
      <w:pPr>
        <w:rPr>
          <w:b/>
        </w:rPr>
      </w:pPr>
      <w:r w:rsidRPr="005C41CB">
        <w:rPr>
          <w:b/>
        </w:rPr>
        <w:t xml:space="preserve">Proposal </w:t>
      </w:r>
      <w:r>
        <w:rPr>
          <w:b/>
        </w:rPr>
        <w:t>4</w:t>
      </w:r>
      <w:r w:rsidRPr="005C41CB">
        <w:rPr>
          <w:b/>
        </w:rPr>
        <w:t xml:space="preserve">: </w:t>
      </w:r>
    </w:p>
    <w:p w:rsidR="00656DA2" w:rsidRPr="005C41CB" w:rsidRDefault="00656DA2" w:rsidP="00656DA2">
      <w:pPr>
        <w:pStyle w:val="ListParagraph"/>
        <w:numPr>
          <w:ilvl w:val="0"/>
          <w:numId w:val="26"/>
        </w:numPr>
        <w:rPr>
          <w:rFonts w:ascii="Times New Roman" w:hAnsi="Times New Roman"/>
          <w:i/>
        </w:rPr>
      </w:pPr>
      <w:r>
        <w:rPr>
          <w:rFonts w:ascii="Times New Roman" w:hAnsi="Times New Roman"/>
          <w:i/>
        </w:rPr>
        <w:t>Adopt the following text proposal.</w:t>
      </w:r>
    </w:p>
    <w:p w:rsidR="00656DA2" w:rsidRDefault="00656DA2" w:rsidP="00656DA2">
      <w:pPr>
        <w:spacing w:after="0"/>
        <w:jc w:val="both"/>
        <w:rPr>
          <w:noProof/>
        </w:rPr>
      </w:pPr>
    </w:p>
    <w:p w:rsidR="00656DA2" w:rsidRPr="00B27CB1" w:rsidRDefault="00656DA2" w:rsidP="00656DA2">
      <w:pPr>
        <w:spacing w:after="0"/>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rsidR="00656DA2" w:rsidRDefault="00656DA2" w:rsidP="00656DA2">
      <w:pPr>
        <w:spacing w:after="0"/>
        <w:jc w:val="both"/>
        <w:rPr>
          <w:noProof/>
        </w:rPr>
      </w:pPr>
    </w:p>
    <w:p w:rsidR="00656DA2" w:rsidRPr="00437BDA" w:rsidRDefault="00656DA2" w:rsidP="00656DA2">
      <w:pPr>
        <w:rPr>
          <w:b/>
          <w:sz w:val="24"/>
        </w:rPr>
      </w:pPr>
      <w:r w:rsidRPr="00437BDA">
        <w:rPr>
          <w:b/>
          <w:sz w:val="24"/>
        </w:rPr>
        <w:t>7.4</w:t>
      </w:r>
      <w:r w:rsidRPr="00437BDA">
        <w:rPr>
          <w:b/>
          <w:sz w:val="24"/>
        </w:rPr>
        <w:tab/>
        <w:t>Physical random access channel</w:t>
      </w:r>
    </w:p>
    <w:p w:rsidR="00656DA2" w:rsidRPr="00ED3171" w:rsidRDefault="00656DA2" w:rsidP="00656DA2">
      <w:pPr>
        <w:rPr>
          <w:lang w:val="en-GB"/>
        </w:rPr>
      </w:pPr>
      <w:r w:rsidRPr="00B27CB1">
        <w:rPr>
          <w:noProof/>
          <w:color w:val="0070C0"/>
        </w:rPr>
        <w:t>--</w:t>
      </w:r>
      <w:r>
        <w:rPr>
          <w:noProof/>
          <w:color w:val="0070C0"/>
        </w:rPr>
        <w:t xml:space="preserve"> omitted </w:t>
      </w:r>
      <w:r w:rsidRPr="00B27CB1">
        <w:rPr>
          <w:noProof/>
          <w:color w:val="0070C0"/>
        </w:rPr>
        <w:t>--</w:t>
      </w:r>
    </w:p>
    <w:p w:rsidR="00656DA2" w:rsidRDefault="00656DA2" w:rsidP="00656DA2">
      <w:r>
        <w:t xml:space="preserve">If a PRACH transmission </w:t>
      </w:r>
      <w:r w:rsidRPr="00437BDA">
        <w:rPr>
          <w:color w:val="FF0000"/>
          <w:u w:val="single"/>
        </w:rPr>
        <w:t>is from a content based random access procedure</w:t>
      </w:r>
      <w:r>
        <w:t xml:space="preserve"> </w:t>
      </w:r>
      <w:r w:rsidRPr="00437BDA">
        <w:rPr>
          <w:strike/>
          <w:color w:val="FF0000"/>
        </w:rPr>
        <w:t xml:space="preserve">from a UE is not in response to a detection of a PDCCH order by the UE, or </w:t>
      </w:r>
      <w:r w:rsidRPr="00437BDA">
        <w:rPr>
          <w:rFonts w:eastAsia="Yu Mincho"/>
          <w:strike/>
          <w:color w:val="FF0000"/>
        </w:rPr>
        <w:t>is in response to a detection of a PDCCH order by the UE that triggers a contention based random access procedure</w:t>
      </w:r>
      <w:r w:rsidRPr="00437BDA">
        <w:rPr>
          <w:strike/>
          <w:color w:val="FF0000"/>
        </w:rPr>
        <w:t xml:space="preserve">, or is associated with a link recovery procedure where a corresponding index </w:t>
      </w:r>
      <w:r w:rsidRPr="00437BDA">
        <w:rPr>
          <w:rFonts w:eastAsia="Times New Roman"/>
          <w:iCs/>
          <w:strike/>
          <w:color w:val="FF0000"/>
          <w:position w:val="-10"/>
          <w:lang w:val="en-GB"/>
        </w:rPr>
        <w:object w:dxaOrig="375" w:dyaOrig="315">
          <v:shape id="_x0000_i1056" type="#_x0000_t75" style="width:19.15pt;height:15.45pt" o:ole="">
            <v:imagedata r:id="rId12" o:title=""/>
          </v:shape>
          <o:OLEObject Type="Embed" ProgID="Equation.3" ShapeID="_x0000_i1056" DrawAspect="Content" ObjectID="_1599675307" r:id="rId57"/>
        </w:object>
      </w:r>
      <w:r w:rsidRPr="00437BDA">
        <w:rPr>
          <w:iCs/>
          <w:strike/>
          <w:color w:val="FF0000"/>
        </w:rPr>
        <w:t xml:space="preserve"> is associated with a SS/PBCH block, as described in </w:t>
      </w:r>
      <w:proofErr w:type="spellStart"/>
      <w:r w:rsidRPr="00437BDA">
        <w:rPr>
          <w:iCs/>
          <w:strike/>
          <w:color w:val="FF0000"/>
        </w:rPr>
        <w:t>Subclause</w:t>
      </w:r>
      <w:proofErr w:type="spellEnd"/>
      <w:r w:rsidRPr="00437BDA">
        <w:rPr>
          <w:iCs/>
          <w:strike/>
          <w:color w:val="FF0000"/>
        </w:rPr>
        <w:t xml:space="preserve"> 6</w:t>
      </w:r>
      <w:r>
        <w:rPr>
          <w:iCs/>
        </w:rPr>
        <w:t>,</w:t>
      </w:r>
      <w:r>
        <w:t xml:space="preserve"> </w:t>
      </w:r>
      <w:proofErr w:type="spellStart"/>
      <w:r>
        <w:rPr>
          <w:rFonts w:eastAsia="MS Mincho"/>
          <w:i/>
        </w:rPr>
        <w:t>referenceSignalPower</w:t>
      </w:r>
      <w:proofErr w:type="spellEnd"/>
      <w:r>
        <w:rPr>
          <w:rFonts w:eastAsia="MS Mincho"/>
        </w:rPr>
        <w:t xml:space="preserve"> is provided by </w:t>
      </w:r>
      <w:proofErr w:type="spellStart"/>
      <w:r>
        <w:rPr>
          <w:i/>
        </w:rPr>
        <w:t>ss</w:t>
      </w:r>
      <w:proofErr w:type="spellEnd"/>
      <w:r>
        <w:rPr>
          <w:i/>
        </w:rPr>
        <w:t>-PBCH-</w:t>
      </w:r>
      <w:proofErr w:type="spellStart"/>
      <w:r>
        <w:rPr>
          <w:i/>
        </w:rPr>
        <w:t>BlockPower</w:t>
      </w:r>
      <w:proofErr w:type="spellEnd"/>
      <w:r>
        <w:t xml:space="preserve">. </w:t>
      </w:r>
    </w:p>
    <w:p w:rsidR="00656DA2" w:rsidRDefault="00656DA2" w:rsidP="00656DA2">
      <w:pPr>
        <w:rPr>
          <w:rFonts w:eastAsia="MS Mincho"/>
        </w:rPr>
      </w:pPr>
      <w:r>
        <w:t xml:space="preserve">If a PRACH transmission from </w:t>
      </w:r>
      <w:r w:rsidRPr="00E51A78">
        <w:rPr>
          <w:color w:val="FF0000"/>
          <w:u w:val="single"/>
        </w:rPr>
        <w:t>a non-contention based random access procedure</w:t>
      </w:r>
      <w:r>
        <w:rPr>
          <w:color w:val="FF0000"/>
          <w:u w:val="single"/>
        </w:rPr>
        <w:t xml:space="preserve"> </w:t>
      </w:r>
      <w:r w:rsidRPr="00E51A78">
        <w:rPr>
          <w:strike/>
          <w:color w:val="FF0000"/>
        </w:rPr>
        <w:t xml:space="preserve">a UE is in response to a detection of a PDCCH order by the UE that triggers a non-contention based random access procedure and depending on the DL RS that the DM-RS of the PDCCH order is quasi-collocated with as described in </w:t>
      </w:r>
      <w:proofErr w:type="spellStart"/>
      <w:r w:rsidRPr="00E51A78">
        <w:rPr>
          <w:strike/>
          <w:color w:val="FF0000"/>
        </w:rPr>
        <w:t>Subclause</w:t>
      </w:r>
      <w:proofErr w:type="spellEnd"/>
      <w:r w:rsidRPr="00E51A78">
        <w:rPr>
          <w:strike/>
          <w:color w:val="FF0000"/>
        </w:rPr>
        <w:t xml:space="preserve"> 10.1, </w:t>
      </w:r>
      <w:proofErr w:type="spellStart"/>
      <w:r w:rsidRPr="00E51A78">
        <w:rPr>
          <w:rFonts w:eastAsia="MS Mincho"/>
          <w:i/>
          <w:strike/>
          <w:color w:val="FF0000"/>
        </w:rPr>
        <w:t>referenceSignalPower</w:t>
      </w:r>
      <w:proofErr w:type="spellEnd"/>
      <w:r w:rsidRPr="00E51A78">
        <w:rPr>
          <w:rFonts w:eastAsia="MS Mincho"/>
          <w:strike/>
          <w:color w:val="FF0000"/>
        </w:rPr>
        <w:t xml:space="preserve"> is provided by </w:t>
      </w:r>
      <w:proofErr w:type="spellStart"/>
      <w:r w:rsidRPr="00E51A78">
        <w:rPr>
          <w:i/>
          <w:strike/>
          <w:color w:val="FF0000"/>
        </w:rPr>
        <w:t>ss</w:t>
      </w:r>
      <w:proofErr w:type="spellEnd"/>
      <w:r w:rsidRPr="00E51A78">
        <w:rPr>
          <w:i/>
          <w:strike/>
          <w:color w:val="FF0000"/>
        </w:rPr>
        <w:t>-PBCH-</w:t>
      </w:r>
      <w:proofErr w:type="spellStart"/>
      <w:r w:rsidRPr="00E51A78">
        <w:rPr>
          <w:i/>
          <w:strike/>
          <w:color w:val="FF0000"/>
        </w:rPr>
        <w:t>BlockPower</w:t>
      </w:r>
      <w:proofErr w:type="spellEnd"/>
      <w:r w:rsidRPr="00E51A78">
        <w:rPr>
          <w:rFonts w:eastAsia="MS Mincho"/>
          <w:strike/>
          <w:color w:val="FF0000"/>
        </w:rPr>
        <w:t xml:space="preserve"> or, if the UE is configured resources for a periodic CSI-RS reception or the </w:t>
      </w:r>
      <w:r w:rsidRPr="00E51A78">
        <w:rPr>
          <w:strike/>
          <w:color w:val="FF0000"/>
        </w:rPr>
        <w:t xml:space="preserve">PRACH transmission is associated with a link recovery procedure where a corresponding index </w:t>
      </w:r>
      <w:r w:rsidRPr="00E51A78">
        <w:rPr>
          <w:rFonts w:eastAsia="Times New Roman"/>
          <w:iCs/>
          <w:strike/>
          <w:color w:val="FF0000"/>
          <w:position w:val="-10"/>
          <w:lang w:val="en-GB"/>
        </w:rPr>
        <w:object w:dxaOrig="375" w:dyaOrig="315">
          <v:shape id="_x0000_i1057" type="#_x0000_t75" style="width:19.15pt;height:15.45pt" o:ole="">
            <v:imagedata r:id="rId12" o:title=""/>
          </v:shape>
          <o:OLEObject Type="Embed" ProgID="Equation.3" ShapeID="_x0000_i1057" DrawAspect="Content" ObjectID="_1599675308" r:id="rId58"/>
        </w:object>
      </w:r>
      <w:r w:rsidRPr="00E51A78">
        <w:rPr>
          <w:iCs/>
          <w:strike/>
          <w:color w:val="FF0000"/>
        </w:rPr>
        <w:t xml:space="preserve"> is associated with a periodic CSI-RS configuration</w:t>
      </w:r>
      <w:r w:rsidRPr="00E51A78">
        <w:rPr>
          <w:strike/>
          <w:color w:val="FF0000"/>
        </w:rPr>
        <w:t xml:space="preserve"> </w:t>
      </w:r>
      <w:r w:rsidRPr="00E51A78">
        <w:rPr>
          <w:iCs/>
          <w:strike/>
          <w:color w:val="FF0000"/>
        </w:rPr>
        <w:t xml:space="preserve">as described in </w:t>
      </w:r>
      <w:proofErr w:type="spellStart"/>
      <w:r w:rsidRPr="00E51A78">
        <w:rPr>
          <w:iCs/>
          <w:strike/>
          <w:color w:val="FF0000"/>
        </w:rPr>
        <w:t>Subclause</w:t>
      </w:r>
      <w:proofErr w:type="spellEnd"/>
      <w:r w:rsidRPr="00E51A78">
        <w:rPr>
          <w:iCs/>
          <w:strike/>
          <w:color w:val="FF0000"/>
        </w:rPr>
        <w:t xml:space="preserve"> 6</w:t>
      </w:r>
      <w:r>
        <w:rPr>
          <w:rFonts w:eastAsia="MS Mincho"/>
        </w:rPr>
        <w:t xml:space="preserve">, </w:t>
      </w:r>
      <w:proofErr w:type="spellStart"/>
      <w:r>
        <w:rPr>
          <w:rFonts w:eastAsia="MS Mincho"/>
          <w:i/>
        </w:rPr>
        <w:t>referenceSignalPower</w:t>
      </w:r>
      <w:proofErr w:type="spellEnd"/>
      <w:r>
        <w:rPr>
          <w:rFonts w:eastAsia="MS Mincho"/>
        </w:rPr>
        <w:t xml:space="preserve"> is obtained by </w:t>
      </w:r>
      <w:r>
        <w:t xml:space="preserve">higher layer parameters </w:t>
      </w:r>
      <w:proofErr w:type="spellStart"/>
      <w:r>
        <w:rPr>
          <w:i/>
        </w:rPr>
        <w:t>ss</w:t>
      </w:r>
      <w:proofErr w:type="spellEnd"/>
      <w:r>
        <w:rPr>
          <w:i/>
        </w:rPr>
        <w:t>-PBCH-</w:t>
      </w:r>
      <w:proofErr w:type="spellStart"/>
      <w:r>
        <w:rPr>
          <w:i/>
        </w:rPr>
        <w:t>BlockPower</w:t>
      </w:r>
      <w:proofErr w:type="spellEnd"/>
      <w:r>
        <w:t xml:space="preserve"> and </w:t>
      </w:r>
      <w:proofErr w:type="spellStart"/>
      <w:r>
        <w:rPr>
          <w:i/>
        </w:rPr>
        <w:t>powerControlOffsetSS</w:t>
      </w:r>
      <w:proofErr w:type="spellEnd"/>
      <w:r>
        <w:t xml:space="preserve"> where </w:t>
      </w:r>
      <w:proofErr w:type="spellStart"/>
      <w:r>
        <w:rPr>
          <w:i/>
        </w:rPr>
        <w:t>powerControlOffsetSS</w:t>
      </w:r>
      <w:proofErr w:type="spellEnd"/>
      <w:r>
        <w:rPr>
          <w:i/>
        </w:rPr>
        <w:t xml:space="preserve"> </w:t>
      </w:r>
      <w:r>
        <w:t xml:space="preserve">provides an offset of CSI-RS transmission power relative to SS/PBCH block transmission power [6, TS 38.214]. If </w:t>
      </w:r>
      <w:proofErr w:type="spellStart"/>
      <w:r>
        <w:rPr>
          <w:i/>
        </w:rPr>
        <w:t>powerControlOffsetSS</w:t>
      </w:r>
      <w:proofErr w:type="spellEnd"/>
      <w:r>
        <w:t xml:space="preserve"> is not provided to the UE, the UE assumes an offset of 0 </w:t>
      </w:r>
      <w:proofErr w:type="spellStart"/>
      <w:r>
        <w:t>dB.</w:t>
      </w:r>
      <w:proofErr w:type="spellEnd"/>
      <w:r>
        <w:t xml:space="preserve"> </w:t>
      </w:r>
    </w:p>
    <w:p w:rsidR="00656DA2" w:rsidRDefault="00656DA2" w:rsidP="00656DA2">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rsidR="00656DA2" w:rsidRDefault="00656DA2" w:rsidP="00A47D95">
      <w:pPr>
        <w:jc w:val="both"/>
        <w:rPr>
          <w:lang w:eastAsia="zh-CN"/>
        </w:rPr>
      </w:pPr>
    </w:p>
    <w:p w:rsidR="008A276C" w:rsidRPr="006978FC" w:rsidRDefault="008A276C" w:rsidP="00A47D95">
      <w:pPr>
        <w:jc w:val="both"/>
        <w:rPr>
          <w:lang w:eastAsia="zh-CN"/>
        </w:rPr>
      </w:pPr>
    </w:p>
    <w:p w:rsidR="001A6472" w:rsidRPr="005C41CB" w:rsidRDefault="001A6472" w:rsidP="001A6472">
      <w:pPr>
        <w:rPr>
          <w:b/>
        </w:rPr>
      </w:pPr>
      <w:r w:rsidRPr="005C41CB">
        <w:rPr>
          <w:b/>
        </w:rPr>
        <w:t xml:space="preserve">Proposal </w:t>
      </w:r>
      <w:r>
        <w:rPr>
          <w:b/>
        </w:rPr>
        <w:t>5</w:t>
      </w:r>
      <w:r w:rsidRPr="005C41CB">
        <w:rPr>
          <w:b/>
        </w:rPr>
        <w:t xml:space="preserve">: </w:t>
      </w:r>
    </w:p>
    <w:p w:rsidR="001A6472" w:rsidRDefault="001A6472" w:rsidP="001A6472">
      <w:pPr>
        <w:pStyle w:val="ListParagraph"/>
        <w:numPr>
          <w:ilvl w:val="0"/>
          <w:numId w:val="26"/>
        </w:numPr>
        <w:rPr>
          <w:rFonts w:ascii="Times New Roman" w:hAnsi="Times New Roman"/>
          <w:i/>
        </w:rPr>
      </w:pPr>
      <w:r>
        <w:rPr>
          <w:rFonts w:ascii="Times New Roman" w:hAnsi="Times New Roman"/>
          <w:i/>
        </w:rPr>
        <w:t>UE indicates to suspend power ramping counter when PRACH transmission is dropped.</w:t>
      </w:r>
    </w:p>
    <w:p w:rsidR="001A6472" w:rsidRPr="00C345DA" w:rsidRDefault="001A6472" w:rsidP="001A6472">
      <w:pPr>
        <w:pStyle w:val="ListParagraph"/>
        <w:numPr>
          <w:ilvl w:val="0"/>
          <w:numId w:val="26"/>
        </w:numPr>
        <w:rPr>
          <w:rFonts w:ascii="Times New Roman" w:hAnsi="Times New Roman"/>
          <w:i/>
        </w:rPr>
      </w:pPr>
      <w:r>
        <w:rPr>
          <w:rFonts w:ascii="Times New Roman" w:hAnsi="Times New Roman"/>
          <w:i/>
        </w:rPr>
        <w:t>Capture the relevant operation in TS38.213.</w:t>
      </w:r>
    </w:p>
    <w:p w:rsidR="00AA104E" w:rsidRDefault="00AA104E" w:rsidP="00AA104E">
      <w:pPr>
        <w:tabs>
          <w:tab w:val="left" w:pos="2751"/>
        </w:tabs>
        <w:jc w:val="both"/>
        <w:rPr>
          <w:lang w:eastAsia="zh-CN"/>
        </w:rPr>
      </w:pPr>
    </w:p>
    <w:p w:rsidR="002F6417" w:rsidRDefault="002F6417" w:rsidP="00AA104E">
      <w:pPr>
        <w:tabs>
          <w:tab w:val="left" w:pos="2751"/>
        </w:tabs>
        <w:jc w:val="both"/>
        <w:rPr>
          <w:lang w:eastAsia="zh-CN"/>
        </w:rPr>
      </w:pPr>
    </w:p>
    <w:p w:rsidR="007E30D5" w:rsidRPr="005C41CB" w:rsidRDefault="007E30D5" w:rsidP="007E30D5">
      <w:pPr>
        <w:rPr>
          <w:b/>
        </w:rPr>
      </w:pPr>
      <w:r w:rsidRPr="005C41CB">
        <w:rPr>
          <w:b/>
        </w:rPr>
        <w:t xml:space="preserve">Proposal </w:t>
      </w:r>
      <w:r>
        <w:rPr>
          <w:b/>
        </w:rPr>
        <w:t>6</w:t>
      </w:r>
      <w:r w:rsidRPr="005C41CB">
        <w:rPr>
          <w:b/>
        </w:rPr>
        <w:t xml:space="preserve">: </w:t>
      </w:r>
    </w:p>
    <w:p w:rsidR="007E30D5" w:rsidRPr="000F5BBB" w:rsidRDefault="007E30D5" w:rsidP="007E30D5">
      <w:pPr>
        <w:pStyle w:val="ListParagraph"/>
        <w:numPr>
          <w:ilvl w:val="0"/>
          <w:numId w:val="26"/>
        </w:numPr>
        <w:jc w:val="both"/>
        <w:rPr>
          <w:rFonts w:ascii="Arial" w:hAnsi="Arial" w:cs="Arial"/>
          <w:sz w:val="28"/>
          <w:lang w:eastAsia="zh-CN"/>
        </w:rPr>
      </w:pPr>
      <w:r w:rsidRPr="000F5BBB">
        <w:rPr>
          <w:rFonts w:ascii="Times New Roman" w:hAnsi="Times New Roman"/>
          <w:i/>
        </w:rPr>
        <w:t xml:space="preserve">Clarify in RAN1 specification that “higher layer filter RSPR” is RSRP in </w:t>
      </w:r>
      <w:proofErr w:type="spellStart"/>
      <w:r w:rsidRPr="000F5BBB">
        <w:rPr>
          <w:rFonts w:ascii="Times New Roman" w:hAnsi="Times New Roman"/>
          <w:i/>
        </w:rPr>
        <w:t>dBm</w:t>
      </w:r>
      <w:proofErr w:type="spellEnd"/>
      <w:r w:rsidRPr="000F5BBB">
        <w:rPr>
          <w:rFonts w:ascii="Times New Roman" w:hAnsi="Times New Roman"/>
          <w:i/>
        </w:rPr>
        <w:t xml:space="preserve"> </w:t>
      </w:r>
    </w:p>
    <w:p w:rsidR="007E30D5" w:rsidRPr="00A441B2" w:rsidRDefault="007E30D5" w:rsidP="007E30D5">
      <w:pPr>
        <w:pStyle w:val="ListParagraph"/>
        <w:numPr>
          <w:ilvl w:val="0"/>
          <w:numId w:val="26"/>
        </w:numPr>
        <w:jc w:val="both"/>
        <w:rPr>
          <w:rFonts w:ascii="Arial" w:hAnsi="Arial" w:cs="Arial"/>
          <w:sz w:val="28"/>
          <w:lang w:eastAsia="zh-CN"/>
        </w:rPr>
      </w:pPr>
      <w:r>
        <w:rPr>
          <w:rFonts w:ascii="Times New Roman" w:hAnsi="Times New Roman"/>
          <w:i/>
        </w:rPr>
        <w:lastRenderedPageBreak/>
        <w:t xml:space="preserve">Send an LS to RAN2 to added that </w:t>
      </w:r>
      <w:proofErr w:type="spellStart"/>
      <w:r>
        <w:rPr>
          <w:rFonts w:ascii="Times New Roman" w:hAnsi="Times New Roman"/>
          <w:i/>
        </w:rPr>
        <w:t>ss</w:t>
      </w:r>
      <w:proofErr w:type="spellEnd"/>
      <w:r>
        <w:rPr>
          <w:rFonts w:ascii="Times New Roman" w:hAnsi="Times New Roman"/>
          <w:i/>
        </w:rPr>
        <w:t>-PBCH-</w:t>
      </w:r>
      <w:proofErr w:type="spellStart"/>
      <w:r>
        <w:rPr>
          <w:rFonts w:ascii="Times New Roman" w:hAnsi="Times New Roman"/>
          <w:i/>
        </w:rPr>
        <w:t>BlockPower</w:t>
      </w:r>
      <w:proofErr w:type="spellEnd"/>
      <w:r>
        <w:rPr>
          <w:rFonts w:ascii="Times New Roman" w:hAnsi="Times New Roman"/>
          <w:i/>
        </w:rPr>
        <w:t xml:space="preserve"> is the transmit power of SSS REs and that unit is </w:t>
      </w:r>
      <w:proofErr w:type="spellStart"/>
      <w:r>
        <w:rPr>
          <w:rFonts w:ascii="Times New Roman" w:hAnsi="Times New Roman"/>
          <w:i/>
        </w:rPr>
        <w:t>dBm</w:t>
      </w:r>
      <w:proofErr w:type="spellEnd"/>
      <w:r>
        <w:rPr>
          <w:rFonts w:ascii="Times New Roman" w:hAnsi="Times New Roman"/>
          <w:i/>
        </w:rPr>
        <w:t>.</w:t>
      </w:r>
    </w:p>
    <w:tbl>
      <w:tblPr>
        <w:tblW w:w="834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1"/>
      </w:tblGrid>
      <w:tr w:rsidR="007E30D5" w:rsidTr="007C36AD">
        <w:trPr>
          <w:trHeight w:val="198"/>
        </w:trPr>
        <w:tc>
          <w:tcPr>
            <w:tcW w:w="8341" w:type="dxa"/>
            <w:tcBorders>
              <w:top w:val="single" w:sz="4" w:space="0" w:color="auto"/>
              <w:left w:val="single" w:sz="4" w:space="0" w:color="auto"/>
              <w:bottom w:val="single" w:sz="4" w:space="0" w:color="auto"/>
              <w:right w:val="single" w:sz="4" w:space="0" w:color="auto"/>
            </w:tcBorders>
            <w:hideMark/>
          </w:tcPr>
          <w:p w:rsidR="007E30D5" w:rsidRDefault="007E30D5" w:rsidP="007C36AD">
            <w:pPr>
              <w:pStyle w:val="TAH"/>
              <w:rPr>
                <w:szCs w:val="22"/>
              </w:rPr>
            </w:pPr>
            <w:proofErr w:type="spellStart"/>
            <w:r>
              <w:rPr>
                <w:i/>
                <w:szCs w:val="22"/>
              </w:rPr>
              <w:t>ServingCellConfigCommon</w:t>
            </w:r>
            <w:proofErr w:type="spellEnd"/>
            <w:r>
              <w:rPr>
                <w:i/>
                <w:szCs w:val="22"/>
              </w:rPr>
              <w:t xml:space="preserve"> field descriptions</w:t>
            </w:r>
          </w:p>
        </w:tc>
      </w:tr>
      <w:tr w:rsidR="007E30D5" w:rsidTr="007C36AD">
        <w:trPr>
          <w:trHeight w:val="397"/>
        </w:trPr>
        <w:tc>
          <w:tcPr>
            <w:tcW w:w="8341" w:type="dxa"/>
            <w:tcBorders>
              <w:top w:val="single" w:sz="4" w:space="0" w:color="auto"/>
              <w:left w:val="single" w:sz="4" w:space="0" w:color="auto"/>
              <w:bottom w:val="single" w:sz="4" w:space="0" w:color="auto"/>
              <w:right w:val="single" w:sz="4" w:space="0" w:color="auto"/>
            </w:tcBorders>
            <w:hideMark/>
          </w:tcPr>
          <w:p w:rsidR="007E30D5" w:rsidRDefault="007E30D5" w:rsidP="007C36AD">
            <w:pPr>
              <w:pStyle w:val="TAL"/>
              <w:rPr>
                <w:szCs w:val="22"/>
              </w:rPr>
            </w:pPr>
            <w:proofErr w:type="spellStart"/>
            <w:r>
              <w:rPr>
                <w:b/>
                <w:i/>
                <w:szCs w:val="22"/>
              </w:rPr>
              <w:t>ss</w:t>
            </w:r>
            <w:proofErr w:type="spellEnd"/>
            <w:r>
              <w:rPr>
                <w:b/>
                <w:i/>
                <w:szCs w:val="22"/>
              </w:rPr>
              <w:t>-PBCH-</w:t>
            </w:r>
            <w:proofErr w:type="spellStart"/>
            <w:r>
              <w:rPr>
                <w:b/>
                <w:i/>
                <w:szCs w:val="22"/>
              </w:rPr>
              <w:t>BlockPower</w:t>
            </w:r>
            <w:proofErr w:type="spellEnd"/>
          </w:p>
          <w:p w:rsidR="007E30D5" w:rsidRDefault="007E30D5" w:rsidP="007C36AD">
            <w:pPr>
              <w:pStyle w:val="TAL"/>
              <w:rPr>
                <w:szCs w:val="22"/>
              </w:rPr>
            </w:pPr>
            <w:r w:rsidRPr="00F7391D">
              <w:rPr>
                <w:color w:val="FF0000"/>
                <w:szCs w:val="22"/>
                <w:u w:val="single"/>
              </w:rPr>
              <w:t xml:space="preserve">Accumulated </w:t>
            </w:r>
            <w:r>
              <w:rPr>
                <w:color w:val="FF0000"/>
                <w:szCs w:val="22"/>
                <w:u w:val="single"/>
              </w:rPr>
              <w:t xml:space="preserve">transmit </w:t>
            </w:r>
            <w:r w:rsidRPr="00F7391D">
              <w:rPr>
                <w:color w:val="FF0000"/>
                <w:szCs w:val="22"/>
                <w:u w:val="single"/>
              </w:rPr>
              <w:t>power contributions</w:t>
            </w:r>
            <w:r>
              <w:rPr>
                <w:color w:val="FF0000"/>
                <w:szCs w:val="22"/>
                <w:u w:val="single"/>
              </w:rPr>
              <w:t xml:space="preserve"> of the resources elements that carry secondary synchronization in </w:t>
            </w:r>
            <w:proofErr w:type="spellStart"/>
            <w:r>
              <w:rPr>
                <w:color w:val="FF0000"/>
                <w:szCs w:val="22"/>
                <w:u w:val="single"/>
              </w:rPr>
              <w:t>dBm</w:t>
            </w:r>
            <w:proofErr w:type="spellEnd"/>
            <w:r w:rsidRPr="00F7391D">
              <w:rPr>
                <w:strike/>
                <w:color w:val="FF0000"/>
                <w:szCs w:val="22"/>
                <w:u w:val="single"/>
              </w:rPr>
              <w:t xml:space="preserve"> </w:t>
            </w:r>
            <w:r w:rsidRPr="00F7391D">
              <w:rPr>
                <w:strike/>
                <w:color w:val="FF0000"/>
                <w:szCs w:val="22"/>
              </w:rPr>
              <w:t xml:space="preserve">TX power </w:t>
            </w:r>
            <w:r>
              <w:rPr>
                <w:szCs w:val="22"/>
              </w:rPr>
              <w:t>that the NW used for SSB transmission. The UE uses it to estimate the RA preamble TX power. (see 38.213, section 7.4)</w:t>
            </w:r>
          </w:p>
        </w:tc>
      </w:tr>
    </w:tbl>
    <w:p w:rsidR="007E30D5" w:rsidRPr="000F5BBB" w:rsidRDefault="007E30D5" w:rsidP="007E30D5">
      <w:pPr>
        <w:jc w:val="both"/>
        <w:rPr>
          <w:rFonts w:ascii="Arial" w:hAnsi="Arial" w:cs="Arial"/>
          <w:sz w:val="28"/>
          <w:lang w:eastAsia="zh-CN"/>
        </w:rPr>
      </w:pPr>
    </w:p>
    <w:p w:rsidR="007E30D5" w:rsidRPr="00B27CB1" w:rsidRDefault="007E30D5" w:rsidP="007E30D5">
      <w:pPr>
        <w:spacing w:after="0"/>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rsidR="007E30D5" w:rsidRPr="002A774D" w:rsidRDefault="007E30D5" w:rsidP="007E30D5">
      <w:pPr>
        <w:rPr>
          <w:rFonts w:eastAsia="Times New Roman"/>
          <w:b/>
          <w:sz w:val="24"/>
          <w:lang w:val="en-GB"/>
        </w:rPr>
      </w:pPr>
      <w:r w:rsidRPr="002A774D">
        <w:rPr>
          <w:rFonts w:eastAsia="Times New Roman"/>
          <w:b/>
          <w:sz w:val="24"/>
          <w:lang w:val="en-GB"/>
        </w:rPr>
        <w:t>7.4 Physical random access channel</w:t>
      </w:r>
    </w:p>
    <w:p w:rsidR="007E30D5" w:rsidRPr="00ED3171" w:rsidRDefault="007E30D5" w:rsidP="007E30D5">
      <w:pPr>
        <w:rPr>
          <w:lang w:val="en-GB"/>
        </w:rPr>
      </w:pPr>
      <w:r w:rsidRPr="00B27CB1">
        <w:rPr>
          <w:noProof/>
          <w:color w:val="0070C0"/>
        </w:rPr>
        <w:t>--</w:t>
      </w:r>
      <w:r>
        <w:rPr>
          <w:noProof/>
          <w:color w:val="0070C0"/>
        </w:rPr>
        <w:t xml:space="preserve"> omitted </w:t>
      </w:r>
      <w:r w:rsidRPr="00B27CB1">
        <w:rPr>
          <w:noProof/>
          <w:color w:val="0070C0"/>
        </w:rPr>
        <w:t>--</w:t>
      </w:r>
    </w:p>
    <w:p w:rsidR="007E30D5" w:rsidRDefault="007E30D5" w:rsidP="007E30D5">
      <w:r>
        <w:t xml:space="preserve">where </w:t>
      </w:r>
      <w:r>
        <w:rPr>
          <w:rFonts w:eastAsia="Times New Roman"/>
          <w:position w:val="-12"/>
          <w:lang w:val="en-GB"/>
        </w:rPr>
        <w:object w:dxaOrig="960" w:dyaOrig="330">
          <v:shape id="_x0000_i1058" type="#_x0000_t75" style="width:48.15pt;height:16.35pt" o:ole="">
            <v:imagedata r:id="rId38" o:title=""/>
          </v:shape>
          <o:OLEObject Type="Embed" ProgID="Equation.3" ShapeID="_x0000_i1058" DrawAspect="Content" ObjectID="_1599675309" r:id="rId59"/>
        </w:object>
      </w:r>
      <w:r>
        <w:t xml:space="preserve"> is the configured UE transmission power defined in [8-1, TS 38.101-1] and [8-2, TS38.101-2] for carrier </w:t>
      </w:r>
      <w:r>
        <w:rPr>
          <w:rFonts w:eastAsia="Times New Roman"/>
          <w:iCs/>
          <w:position w:val="-10"/>
          <w:lang w:val="en-GB"/>
        </w:rPr>
        <w:object w:dxaOrig="225" w:dyaOrig="330">
          <v:shape id="_x0000_i1059" type="#_x0000_t75" style="width:11.7pt;height:16.35pt" o:ole="">
            <v:imagedata r:id="rId34" o:title=""/>
          </v:shape>
          <o:OLEObject Type="Embed" ProgID="Equation.3" ShapeID="_x0000_i1059" DrawAspect="Content" ObjectID="_1599675310" r:id="rId60"/>
        </w:object>
      </w:r>
      <w:r>
        <w:t xml:space="preserve"> of serving cell </w:t>
      </w:r>
      <w:r>
        <w:rPr>
          <w:rFonts w:eastAsia="Times New Roman"/>
          <w:position w:val="-6"/>
          <w:lang w:val="en-GB"/>
        </w:rPr>
        <w:object w:dxaOrig="180" w:dyaOrig="210">
          <v:shape id="_x0000_i1060" type="#_x0000_t75" style="width:8.9pt;height:10.3pt" o:ole="">
            <v:imagedata r:id="rId41" o:title=""/>
          </v:shape>
          <o:OLEObject Type="Embed" ProgID="Equation.3" ShapeID="_x0000_i1060" DrawAspect="Content" ObjectID="_1599675311" r:id="rId61"/>
        </w:object>
      </w:r>
      <w:r>
        <w:t xml:space="preserve"> within transmission occasion </w:t>
      </w:r>
      <w:r>
        <w:rPr>
          <w:rFonts w:eastAsia="Times New Roman"/>
          <w:position w:val="-6"/>
          <w:lang w:val="en-GB"/>
        </w:rPr>
        <w:object w:dxaOrig="135" w:dyaOrig="240">
          <v:shape id="_x0000_i1061" type="#_x0000_t75" style="width:7pt;height:12.15pt" o:ole="">
            <v:imagedata r:id="rId43" o:title=""/>
          </v:shape>
          <o:OLEObject Type="Embed" ProgID="Equation.3" ShapeID="_x0000_i1061" DrawAspect="Content" ObjectID="_1599675312" r:id="rId62"/>
        </w:object>
      </w:r>
      <w:r>
        <w:t xml:space="preserve">, </w:t>
      </w:r>
      <w:r>
        <w:rPr>
          <w:rFonts w:eastAsia="Times New Roman"/>
          <w:position w:val="-12"/>
          <w:lang w:val="en-GB"/>
        </w:rPr>
        <w:object w:dxaOrig="1110" w:dyaOrig="330">
          <v:shape id="_x0000_i1062" type="#_x0000_t75" style="width:55.65pt;height:16.35pt" o:ole="">
            <v:imagedata r:id="rId45" o:title=""/>
          </v:shape>
          <o:OLEObject Type="Embed" ProgID="Equation.3" ShapeID="_x0000_i1062" DrawAspect="Content" ObjectID="_1599675313" r:id="rId63"/>
        </w:object>
      </w:r>
      <w:r>
        <w:t xml:space="preserve"> is the PRACH target reception power </w:t>
      </w:r>
      <w:r>
        <w:rPr>
          <w:i/>
        </w:rPr>
        <w:t>PREAMBLE_RECEIVED_TARGET_POWER</w:t>
      </w:r>
      <w:r>
        <w:t xml:space="preserve"> provided by higher layers [11, TS 38.321] for the active UL BWP </w:t>
      </w:r>
      <w:r>
        <w:rPr>
          <w:rFonts w:eastAsia="Times New Roman"/>
          <w:iCs/>
          <w:position w:val="-6"/>
          <w:lang w:val="en-GB"/>
        </w:rPr>
        <w:object w:dxaOrig="180" w:dyaOrig="270">
          <v:shape id="_x0000_i1063" type="#_x0000_t75" style="width:8.9pt;height:13.55pt" o:ole="">
            <v:imagedata r:id="rId32" o:title=""/>
          </v:shape>
          <o:OLEObject Type="Embed" ProgID="Equation.3" ShapeID="_x0000_i1063" DrawAspect="Content" ObjectID="_1599675314" r:id="rId64"/>
        </w:object>
      </w:r>
      <w:r>
        <w:rPr>
          <w:iCs/>
        </w:rPr>
        <w:t xml:space="preserve"> </w:t>
      </w:r>
      <w:r>
        <w:t xml:space="preserve">of carrier </w:t>
      </w:r>
      <w:r>
        <w:rPr>
          <w:rFonts w:eastAsia="Times New Roman"/>
          <w:iCs/>
          <w:position w:val="-10"/>
          <w:lang w:val="en-GB"/>
        </w:rPr>
        <w:object w:dxaOrig="225" w:dyaOrig="330">
          <v:shape id="_x0000_i1064" type="#_x0000_t75" style="width:11.7pt;height:16.35pt" o:ole="">
            <v:imagedata r:id="rId34" o:title=""/>
          </v:shape>
          <o:OLEObject Type="Embed" ProgID="Equation.3" ShapeID="_x0000_i1064" DrawAspect="Content" ObjectID="_1599675315" r:id="rId65"/>
        </w:object>
      </w:r>
      <w:r>
        <w:t xml:space="preserve"> of serving cell </w:t>
      </w:r>
      <w:r>
        <w:rPr>
          <w:rFonts w:eastAsia="Times New Roman"/>
          <w:position w:val="-6"/>
          <w:lang w:val="en-GB"/>
        </w:rPr>
        <w:object w:dxaOrig="180" w:dyaOrig="210">
          <v:shape id="_x0000_i1065" type="#_x0000_t75" style="width:8.9pt;height:10.3pt" o:ole="">
            <v:imagedata r:id="rId41" o:title=""/>
          </v:shape>
          <o:OLEObject Type="Embed" ProgID="Equation.3" ShapeID="_x0000_i1065" DrawAspect="Content" ObjectID="_1599675316" r:id="rId66"/>
        </w:object>
      </w:r>
      <w:r>
        <w:t xml:space="preserve">, and </w:t>
      </w:r>
      <w:r>
        <w:rPr>
          <w:rFonts w:eastAsia="Times New Roman"/>
          <w:position w:val="-12"/>
          <w:lang w:val="en-GB"/>
        </w:rPr>
        <w:object w:dxaOrig="615" w:dyaOrig="330">
          <v:shape id="_x0000_i1066" type="#_x0000_t75" style="width:30.85pt;height:16.35pt" o:ole="">
            <v:imagedata r:id="rId30" o:title=""/>
          </v:shape>
          <o:OLEObject Type="Embed" ProgID="Equation.3" ShapeID="_x0000_i1066" DrawAspect="Content" ObjectID="_1599675317" r:id="rId67"/>
        </w:object>
      </w:r>
      <w:r>
        <w:t xml:space="preserve"> is a </w:t>
      </w:r>
      <w:proofErr w:type="spellStart"/>
      <w:r>
        <w:t>pathloss</w:t>
      </w:r>
      <w:proofErr w:type="spellEnd"/>
      <w:r>
        <w:t xml:space="preserve"> for the active UL BWP </w:t>
      </w:r>
      <w:r>
        <w:rPr>
          <w:rFonts w:eastAsia="Times New Roman"/>
          <w:iCs/>
          <w:position w:val="-6"/>
          <w:lang w:val="en-GB"/>
        </w:rPr>
        <w:object w:dxaOrig="180" w:dyaOrig="270">
          <v:shape id="_x0000_i1067" type="#_x0000_t75" style="width:8.9pt;height:13.55pt" o:ole="">
            <v:imagedata r:id="rId32" o:title=""/>
          </v:shape>
          <o:OLEObject Type="Embed" ProgID="Equation.3" ShapeID="_x0000_i1067" DrawAspect="Content" ObjectID="_1599675318" r:id="rId68"/>
        </w:object>
      </w:r>
      <w:r>
        <w:t xml:space="preserve"> of carrier </w:t>
      </w:r>
      <w:r>
        <w:rPr>
          <w:rFonts w:eastAsia="Times New Roman"/>
          <w:iCs/>
          <w:position w:val="-10"/>
          <w:lang w:val="en-GB"/>
        </w:rPr>
        <w:object w:dxaOrig="225" w:dyaOrig="330">
          <v:shape id="_x0000_i1068" type="#_x0000_t75" style="width:11.7pt;height:16.35pt" o:ole="">
            <v:imagedata r:id="rId34" o:title=""/>
          </v:shape>
          <o:OLEObject Type="Embed" ProgID="Equation.3" ShapeID="_x0000_i1068" DrawAspect="Content" ObjectID="_1599675319" r:id="rId69"/>
        </w:object>
      </w:r>
      <w:r>
        <w:rPr>
          <w:iCs/>
        </w:rPr>
        <w:t xml:space="preserve"> based on</w:t>
      </w:r>
      <w:r>
        <w:t xml:space="preserve"> the DL RS associated with the PRACH transmission on the active DL BWP </w:t>
      </w:r>
      <w:r>
        <w:rPr>
          <w:iCs/>
        </w:rPr>
        <w:t>of</w:t>
      </w:r>
      <w:r>
        <w:t xml:space="preserve"> serving cell </w:t>
      </w:r>
      <w:r>
        <w:rPr>
          <w:rFonts w:eastAsia="Times New Roman"/>
          <w:position w:val="-6"/>
          <w:lang w:val="en-GB"/>
        </w:rPr>
        <w:object w:dxaOrig="180" w:dyaOrig="210">
          <v:shape id="_x0000_i1069" type="#_x0000_t75" style="width:8.9pt;height:10.3pt" o:ole="">
            <v:imagedata r:id="rId36" o:title=""/>
          </v:shape>
          <o:OLEObject Type="Embed" ProgID="Equation.3" ShapeID="_x0000_i1069" DrawAspect="Content" ObjectID="_1599675320" r:id="rId70"/>
        </w:object>
      </w:r>
      <w:r>
        <w:t xml:space="preserve"> and calculated by the UE </w:t>
      </w:r>
      <w:r>
        <w:rPr>
          <w:rFonts w:eastAsia="MS Mincho"/>
        </w:rPr>
        <w:t xml:space="preserve">in dB as </w:t>
      </w:r>
      <w:proofErr w:type="spellStart"/>
      <w:r>
        <w:rPr>
          <w:rFonts w:eastAsia="MS Mincho"/>
          <w:i/>
        </w:rPr>
        <w:t>referenceSignalPower</w:t>
      </w:r>
      <w:proofErr w:type="spellEnd"/>
      <w:r>
        <w:rPr>
          <w:rFonts w:eastAsia="MS Mincho"/>
        </w:rPr>
        <w:t xml:space="preserve"> – higher layer filtered RSRP</w:t>
      </w:r>
      <w:r w:rsidRPr="000F5BBB">
        <w:rPr>
          <w:rFonts w:eastAsia="MS Mincho"/>
          <w:color w:val="FF0000"/>
          <w:u w:val="single"/>
        </w:rPr>
        <w:t xml:space="preserve"> in </w:t>
      </w:r>
      <w:proofErr w:type="spellStart"/>
      <w:r w:rsidRPr="000F5BBB">
        <w:rPr>
          <w:rFonts w:eastAsia="MS Mincho"/>
          <w:color w:val="FF0000"/>
          <w:u w:val="single"/>
        </w:rPr>
        <w:t>dBm</w:t>
      </w:r>
      <w:proofErr w:type="spellEnd"/>
      <w:r>
        <w:rPr>
          <w:rFonts w:eastAsia="MS Mincho"/>
        </w:rPr>
        <w:t xml:space="preserve">, where </w:t>
      </w:r>
      <w:r w:rsidRPr="000F5BBB">
        <w:rPr>
          <w:rFonts w:eastAsia="MS Mincho"/>
          <w:color w:val="FF0000"/>
          <w:u w:val="single"/>
        </w:rPr>
        <w:t xml:space="preserve">higher layer filtered RSRP in </w:t>
      </w:r>
      <w:proofErr w:type="spellStart"/>
      <w:r w:rsidRPr="000F5BBB">
        <w:rPr>
          <w:rFonts w:eastAsia="MS Mincho"/>
          <w:color w:val="FF0000"/>
          <w:u w:val="single"/>
        </w:rPr>
        <w:t>dBm</w:t>
      </w:r>
      <w:proofErr w:type="spellEnd"/>
      <w:r>
        <w:rPr>
          <w:rFonts w:eastAsia="MS Mincho"/>
          <w:color w:val="FF0000"/>
          <w:u w:val="single"/>
        </w:rPr>
        <w:t xml:space="preserve"> is RSRP converted into </w:t>
      </w:r>
      <w:proofErr w:type="spellStart"/>
      <w:r>
        <w:rPr>
          <w:rFonts w:eastAsia="MS Mincho"/>
          <w:color w:val="FF0000"/>
          <w:u w:val="single"/>
        </w:rPr>
        <w:t>dBm</w:t>
      </w:r>
      <w:proofErr w:type="spellEnd"/>
      <w:r>
        <w:rPr>
          <w:rFonts w:eastAsia="MS Mincho"/>
          <w:color w:val="FF0000"/>
          <w:u w:val="single"/>
        </w:rPr>
        <w:t xml:space="preserve"> and</w:t>
      </w:r>
      <w:r>
        <w:rPr>
          <w:rFonts w:eastAsia="MS Mincho"/>
        </w:rPr>
        <w:t xml:space="preserve"> RSRP is defined in </w:t>
      </w:r>
      <w:r>
        <w:rPr>
          <w:kern w:val="2"/>
          <w:lang w:eastAsia="zh-CN"/>
        </w:rPr>
        <w:t>[7, TS 38.215] and</w:t>
      </w:r>
      <w:r>
        <w:rPr>
          <w:rFonts w:eastAsia="MS Mincho"/>
        </w:rPr>
        <w:t xml:space="preserve"> the higher layer filter configuration is defined in </w:t>
      </w:r>
      <w:r>
        <w:t xml:space="preserve">[12, TS 38.331]. </w:t>
      </w:r>
    </w:p>
    <w:p w:rsidR="007E30D5" w:rsidRDefault="007E30D5" w:rsidP="007E30D5">
      <w:r>
        <w:t xml:space="preserve">If a PRACH transmission from a UE is not in response to a detection of a PDCCH order by the UE, or </w:t>
      </w:r>
      <w:r>
        <w:rPr>
          <w:rFonts w:eastAsia="Yu Mincho"/>
        </w:rPr>
        <w:t>is in response to a detection of a PDCCH order by the UE that triggers a contention based random access procedure</w:t>
      </w:r>
      <w:r>
        <w:t xml:space="preserve">, or is associated with a link recovery procedure where a corresponding index </w:t>
      </w:r>
      <w:r>
        <w:rPr>
          <w:rFonts w:eastAsia="Times New Roman"/>
          <w:iCs/>
          <w:position w:val="-10"/>
          <w:lang w:val="en-GB"/>
        </w:rPr>
        <w:object w:dxaOrig="375" w:dyaOrig="315">
          <v:shape id="_x0000_i1070" type="#_x0000_t75" style="width:19.15pt;height:15.9pt" o:ole="">
            <v:imagedata r:id="rId12" o:title=""/>
          </v:shape>
          <o:OLEObject Type="Embed" ProgID="Equation.3" ShapeID="_x0000_i1070" DrawAspect="Content" ObjectID="_1599675321" r:id="rId71"/>
        </w:object>
      </w:r>
      <w:r>
        <w:rPr>
          <w:iCs/>
        </w:rPr>
        <w:t xml:space="preserve"> is associated with a SS/PBCH block, as described in </w:t>
      </w:r>
      <w:proofErr w:type="spellStart"/>
      <w:r>
        <w:rPr>
          <w:iCs/>
        </w:rPr>
        <w:t>Subclause</w:t>
      </w:r>
      <w:proofErr w:type="spellEnd"/>
      <w:r>
        <w:rPr>
          <w:iCs/>
        </w:rPr>
        <w:t xml:space="preserve"> 6,</w:t>
      </w:r>
      <w:r>
        <w:t xml:space="preserve"> </w:t>
      </w:r>
      <w:proofErr w:type="spellStart"/>
      <w:r>
        <w:rPr>
          <w:rFonts w:eastAsia="MS Mincho"/>
          <w:i/>
        </w:rPr>
        <w:t>referenceSignalPower</w:t>
      </w:r>
      <w:proofErr w:type="spellEnd"/>
      <w:r>
        <w:rPr>
          <w:rFonts w:eastAsia="MS Mincho"/>
        </w:rPr>
        <w:t xml:space="preserve"> is </w:t>
      </w:r>
      <w:r>
        <w:rPr>
          <w:rFonts w:eastAsia="MS Mincho"/>
          <w:color w:val="FF0000"/>
          <w:u w:val="single"/>
        </w:rPr>
        <w:t xml:space="preserve">average transmit power of a resource element of SSS and derived </w:t>
      </w:r>
      <w:r w:rsidRPr="004C3297">
        <w:rPr>
          <w:rFonts w:eastAsia="MS Mincho"/>
          <w:strike/>
          <w:color w:val="FF0000"/>
        </w:rPr>
        <w:t>provided</w:t>
      </w:r>
      <w:r>
        <w:rPr>
          <w:rFonts w:eastAsia="MS Mincho"/>
        </w:rPr>
        <w:t xml:space="preserve"> by </w:t>
      </w:r>
      <w:proofErr w:type="spellStart"/>
      <w:r>
        <w:rPr>
          <w:i/>
        </w:rPr>
        <w:t>ss</w:t>
      </w:r>
      <w:proofErr w:type="spellEnd"/>
      <w:r>
        <w:rPr>
          <w:i/>
        </w:rPr>
        <w:t>-PBCH-</w:t>
      </w:r>
      <w:proofErr w:type="spellStart"/>
      <w:r>
        <w:rPr>
          <w:i/>
        </w:rPr>
        <w:t>BlockPower</w:t>
      </w:r>
      <w:proofErr w:type="spellEnd"/>
      <w:r>
        <w:t xml:space="preserve">. </w:t>
      </w:r>
    </w:p>
    <w:p w:rsidR="007E30D5" w:rsidRDefault="007E30D5" w:rsidP="007E30D5">
      <w:pPr>
        <w:rPr>
          <w:rFonts w:eastAsia="MS Mincho"/>
        </w:rPr>
      </w:pPr>
      <w:r>
        <w:t xml:space="preserve">If a PRACH transmission from a UE is in response to a detection of a PDCCH order by the UE that triggers a non-contention based random access procedure and depending on the DL RS that the DM-RS of the PDCCH order is quasi-collocated with as described in </w:t>
      </w:r>
      <w:proofErr w:type="spellStart"/>
      <w:r>
        <w:t>Subclause</w:t>
      </w:r>
      <w:proofErr w:type="spellEnd"/>
      <w:r>
        <w:t xml:space="preserve"> 10.1, </w:t>
      </w:r>
      <w:proofErr w:type="spellStart"/>
      <w:r>
        <w:rPr>
          <w:rFonts w:eastAsia="MS Mincho"/>
          <w:i/>
        </w:rPr>
        <w:t>referenceSignalPower</w:t>
      </w:r>
      <w:proofErr w:type="spellEnd"/>
      <w:r>
        <w:rPr>
          <w:rFonts w:eastAsia="MS Mincho"/>
        </w:rPr>
        <w:t xml:space="preserve"> is provided by </w:t>
      </w:r>
      <w:proofErr w:type="spellStart"/>
      <w:r>
        <w:rPr>
          <w:i/>
        </w:rPr>
        <w:t>ss</w:t>
      </w:r>
      <w:proofErr w:type="spellEnd"/>
      <w:r>
        <w:rPr>
          <w:i/>
        </w:rPr>
        <w:t>-PBCH-</w:t>
      </w:r>
      <w:proofErr w:type="spellStart"/>
      <w:r>
        <w:rPr>
          <w:i/>
        </w:rPr>
        <w:t>BlockPower</w:t>
      </w:r>
      <w:proofErr w:type="spellEnd"/>
      <w:r>
        <w:rPr>
          <w:rFonts w:eastAsia="MS Mincho"/>
        </w:rPr>
        <w:t xml:space="preserve"> or, if the UE is configured resources for a periodic CSI-RS reception or the </w:t>
      </w:r>
      <w:r>
        <w:t xml:space="preserve">PRACH transmission is associated with a link recovery procedure where a corresponding index </w:t>
      </w:r>
      <w:r>
        <w:rPr>
          <w:rFonts w:eastAsia="Times New Roman"/>
          <w:iCs/>
          <w:position w:val="-10"/>
          <w:lang w:val="en-GB"/>
        </w:rPr>
        <w:object w:dxaOrig="375" w:dyaOrig="315">
          <v:shape id="_x0000_i1071" type="#_x0000_t75" style="width:19.15pt;height:15.9pt" o:ole="">
            <v:imagedata r:id="rId12" o:title=""/>
          </v:shape>
          <o:OLEObject Type="Embed" ProgID="Equation.3" ShapeID="_x0000_i1071" DrawAspect="Content" ObjectID="_1599675322" r:id="rId72"/>
        </w:object>
      </w:r>
      <w:r>
        <w:rPr>
          <w:iCs/>
        </w:rPr>
        <w:t xml:space="preserve"> is associated with a periodic CSI-RS configuration</w:t>
      </w:r>
      <w:r>
        <w:t xml:space="preserve"> </w:t>
      </w:r>
      <w:r>
        <w:rPr>
          <w:iCs/>
        </w:rPr>
        <w:t xml:space="preserve">as described in </w:t>
      </w:r>
      <w:proofErr w:type="spellStart"/>
      <w:r>
        <w:rPr>
          <w:iCs/>
        </w:rPr>
        <w:t>Subclause</w:t>
      </w:r>
      <w:proofErr w:type="spellEnd"/>
      <w:r>
        <w:rPr>
          <w:iCs/>
        </w:rPr>
        <w:t xml:space="preserve"> 6</w:t>
      </w:r>
      <w:r>
        <w:rPr>
          <w:rFonts w:eastAsia="MS Mincho"/>
        </w:rPr>
        <w:t xml:space="preserve">, </w:t>
      </w:r>
      <w:proofErr w:type="spellStart"/>
      <w:r>
        <w:rPr>
          <w:rFonts w:eastAsia="MS Mincho"/>
          <w:i/>
        </w:rPr>
        <w:t>referenceSignalPower</w:t>
      </w:r>
      <w:proofErr w:type="spellEnd"/>
      <w:r>
        <w:rPr>
          <w:rFonts w:eastAsia="MS Mincho"/>
        </w:rPr>
        <w:t xml:space="preserve"> is </w:t>
      </w:r>
      <w:r>
        <w:rPr>
          <w:rFonts w:eastAsia="MS Mincho"/>
          <w:color w:val="FF0000"/>
          <w:u w:val="single"/>
        </w:rPr>
        <w:t xml:space="preserve">average transmit power of a resource element of CSI-RS and derived from </w:t>
      </w:r>
      <w:r w:rsidRPr="004C3297">
        <w:rPr>
          <w:rFonts w:eastAsia="MS Mincho"/>
          <w:strike/>
          <w:color w:val="FF0000"/>
        </w:rPr>
        <w:t>obtained by</w:t>
      </w:r>
      <w:r w:rsidRPr="004C3297">
        <w:rPr>
          <w:rFonts w:eastAsia="MS Mincho"/>
          <w:color w:val="FF0000"/>
        </w:rPr>
        <w:t xml:space="preserve"> </w:t>
      </w:r>
      <w:r>
        <w:t xml:space="preserve">higher layer parameters </w:t>
      </w:r>
      <w:proofErr w:type="spellStart"/>
      <w:r>
        <w:rPr>
          <w:i/>
        </w:rPr>
        <w:t>ss</w:t>
      </w:r>
      <w:proofErr w:type="spellEnd"/>
      <w:r>
        <w:rPr>
          <w:i/>
        </w:rPr>
        <w:t>-PBCH-</w:t>
      </w:r>
      <w:proofErr w:type="spellStart"/>
      <w:r>
        <w:rPr>
          <w:i/>
        </w:rPr>
        <w:t>BlockPower</w:t>
      </w:r>
      <w:proofErr w:type="spellEnd"/>
      <w:r>
        <w:t xml:space="preserve"> and </w:t>
      </w:r>
      <w:proofErr w:type="spellStart"/>
      <w:r>
        <w:rPr>
          <w:i/>
        </w:rPr>
        <w:t>powerControlOffsetSS</w:t>
      </w:r>
      <w:proofErr w:type="spellEnd"/>
      <w:r>
        <w:t xml:space="preserve"> where </w:t>
      </w:r>
      <w:proofErr w:type="spellStart"/>
      <w:r>
        <w:rPr>
          <w:i/>
        </w:rPr>
        <w:t>powerControlOffsetSS</w:t>
      </w:r>
      <w:proofErr w:type="spellEnd"/>
      <w:r>
        <w:rPr>
          <w:i/>
        </w:rPr>
        <w:t xml:space="preserve"> </w:t>
      </w:r>
      <w:r>
        <w:t xml:space="preserve">provides an offset of CSI-RS transmission power relative to SS/PBCH block transmission power [6, TS 38.214]. If </w:t>
      </w:r>
      <w:proofErr w:type="spellStart"/>
      <w:r>
        <w:rPr>
          <w:i/>
        </w:rPr>
        <w:t>powerControlOffsetSS</w:t>
      </w:r>
      <w:proofErr w:type="spellEnd"/>
      <w:r>
        <w:t xml:space="preserve"> is not provided to the UE, the UE assumes an offset of 0 </w:t>
      </w:r>
      <w:proofErr w:type="spellStart"/>
      <w:r>
        <w:t>dB.</w:t>
      </w:r>
      <w:proofErr w:type="spellEnd"/>
      <w:r>
        <w:t xml:space="preserve"> </w:t>
      </w:r>
    </w:p>
    <w:p w:rsidR="007E30D5" w:rsidRDefault="007E30D5" w:rsidP="007E30D5">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rsidR="007E30D5" w:rsidRPr="00F7391D" w:rsidRDefault="007E30D5" w:rsidP="007E30D5">
      <w:pPr>
        <w:rPr>
          <w:rFonts w:eastAsia="Times New Roman"/>
          <w:lang w:eastAsia="ja-JP"/>
        </w:rPr>
      </w:pPr>
    </w:p>
    <w:p w:rsidR="00E6703D" w:rsidRPr="005C41CB" w:rsidRDefault="00E6703D" w:rsidP="00E6703D">
      <w:pPr>
        <w:rPr>
          <w:b/>
        </w:rPr>
      </w:pPr>
      <w:r w:rsidRPr="005C41CB">
        <w:rPr>
          <w:b/>
        </w:rPr>
        <w:t xml:space="preserve">Proposal </w:t>
      </w:r>
      <w:r>
        <w:rPr>
          <w:b/>
        </w:rPr>
        <w:t>7</w:t>
      </w:r>
      <w:r w:rsidRPr="005C41CB">
        <w:rPr>
          <w:b/>
        </w:rPr>
        <w:t xml:space="preserve">: </w:t>
      </w:r>
    </w:p>
    <w:p w:rsidR="00E6703D" w:rsidRPr="00160463" w:rsidRDefault="00E6703D" w:rsidP="00E6703D">
      <w:pPr>
        <w:pStyle w:val="ListParagraph"/>
        <w:numPr>
          <w:ilvl w:val="0"/>
          <w:numId w:val="26"/>
        </w:numPr>
        <w:jc w:val="both"/>
        <w:rPr>
          <w:rFonts w:ascii="Times New Roman" w:hAnsi="Times New Roman"/>
          <w:i/>
        </w:rPr>
      </w:pPr>
      <w:r w:rsidRPr="00160463">
        <w:rPr>
          <w:rFonts w:ascii="Times New Roman" w:hAnsi="Times New Roman"/>
          <w:i/>
        </w:rPr>
        <w:t>Reply to</w:t>
      </w:r>
      <w:r>
        <w:rPr>
          <w:rFonts w:ascii="Times New Roman" w:hAnsi="Times New Roman"/>
          <w:i/>
        </w:rPr>
        <w:t xml:space="preserve"> second question of</w:t>
      </w:r>
      <w:r w:rsidRPr="00160463">
        <w:rPr>
          <w:rFonts w:ascii="Times New Roman" w:hAnsi="Times New Roman"/>
          <w:i/>
        </w:rPr>
        <w:t xml:space="preserve"> LS R1-1810068 with the following response:</w:t>
      </w:r>
    </w:p>
    <w:p w:rsidR="00E6703D" w:rsidRPr="00160463" w:rsidRDefault="00E6703D" w:rsidP="00E6703D">
      <w:pPr>
        <w:pStyle w:val="ListParagraph"/>
        <w:numPr>
          <w:ilvl w:val="1"/>
          <w:numId w:val="26"/>
        </w:numPr>
        <w:jc w:val="both"/>
        <w:rPr>
          <w:rFonts w:ascii="Times New Roman" w:hAnsi="Times New Roman"/>
          <w:i/>
        </w:rPr>
      </w:pPr>
      <w:r w:rsidRPr="00160463">
        <w:rPr>
          <w:rFonts w:ascii="Times New Roman" w:hAnsi="Times New Roman"/>
          <w:i/>
        </w:rPr>
        <w:t xml:space="preserve">Between synchronous NR and LTE identical timing advance can be achieved with multiple TAG framework between LTE and DC, which is already supported in </w:t>
      </w:r>
      <w:proofErr w:type="gramStart"/>
      <w:r w:rsidRPr="00160463">
        <w:rPr>
          <w:rFonts w:ascii="Times New Roman" w:hAnsi="Times New Roman"/>
          <w:i/>
        </w:rPr>
        <w:t>NR .</w:t>
      </w:r>
      <w:proofErr w:type="gramEnd"/>
    </w:p>
    <w:p w:rsidR="002F6417" w:rsidRDefault="002F6417" w:rsidP="00AA104E">
      <w:pPr>
        <w:tabs>
          <w:tab w:val="left" w:pos="2751"/>
        </w:tabs>
        <w:jc w:val="both"/>
        <w:rPr>
          <w:lang w:eastAsia="zh-CN"/>
        </w:rPr>
      </w:pPr>
    </w:p>
    <w:p w:rsidR="002F6417" w:rsidRDefault="002F6417" w:rsidP="00AA104E">
      <w:pPr>
        <w:tabs>
          <w:tab w:val="left" w:pos="2751"/>
        </w:tabs>
        <w:jc w:val="both"/>
        <w:rPr>
          <w:lang w:eastAsia="zh-CN"/>
        </w:rPr>
      </w:pPr>
    </w:p>
    <w:p w:rsidR="002F6417" w:rsidRDefault="002F6417" w:rsidP="00AA104E">
      <w:pPr>
        <w:tabs>
          <w:tab w:val="left" w:pos="2751"/>
        </w:tabs>
        <w:jc w:val="both"/>
        <w:rPr>
          <w:lang w:eastAsia="zh-CN"/>
        </w:rPr>
      </w:pPr>
    </w:p>
    <w:p w:rsidR="002F6417" w:rsidRDefault="002F6417" w:rsidP="00AA104E">
      <w:pPr>
        <w:tabs>
          <w:tab w:val="left" w:pos="2751"/>
        </w:tabs>
        <w:jc w:val="both"/>
        <w:rPr>
          <w:lang w:eastAsia="zh-CN"/>
        </w:rPr>
      </w:pPr>
    </w:p>
    <w:p w:rsidR="002F6417" w:rsidRPr="00AA104E" w:rsidRDefault="002F6417" w:rsidP="00AA104E">
      <w:pPr>
        <w:tabs>
          <w:tab w:val="left" w:pos="2751"/>
        </w:tabs>
        <w:jc w:val="both"/>
        <w:rPr>
          <w:lang w:eastAsia="zh-CN"/>
        </w:rPr>
      </w:pPr>
    </w:p>
    <w:p w:rsidR="004F63CC" w:rsidRDefault="004F63CC" w:rsidP="004F63CC">
      <w:pPr>
        <w:pStyle w:val="Heading1"/>
        <w:pBdr>
          <w:top w:val="single" w:sz="12" w:space="4" w:color="auto"/>
        </w:pBdr>
        <w:ind w:left="0" w:firstLine="0"/>
        <w:rPr>
          <w:rFonts w:cs="Arial"/>
          <w:sz w:val="32"/>
          <w:lang w:val="en-US"/>
        </w:rPr>
      </w:pPr>
      <w:r>
        <w:rPr>
          <w:rFonts w:cs="Arial"/>
          <w:sz w:val="32"/>
          <w:lang w:val="en-US"/>
        </w:rPr>
        <w:lastRenderedPageBreak/>
        <w:t>References</w:t>
      </w:r>
    </w:p>
    <w:p w:rsidR="00F421E7" w:rsidRDefault="005009E2" w:rsidP="00680F96">
      <w:pPr>
        <w:widowControl w:val="0"/>
        <w:numPr>
          <w:ilvl w:val="0"/>
          <w:numId w:val="3"/>
        </w:numPr>
        <w:overflowPunct/>
        <w:autoSpaceDE/>
        <w:autoSpaceDN/>
        <w:adjustRightInd/>
        <w:spacing w:after="60"/>
        <w:textAlignment w:val="auto"/>
        <w:rPr>
          <w:sz w:val="22"/>
          <w:szCs w:val="22"/>
          <w:lang w:eastAsia="ja-JP"/>
        </w:rPr>
      </w:pPr>
      <w:bookmarkStart w:id="10" w:name="_Ref510735909"/>
      <w:r w:rsidRPr="005009E2">
        <w:rPr>
          <w:sz w:val="22"/>
          <w:szCs w:val="22"/>
          <w:lang w:eastAsia="ja-JP"/>
        </w:rPr>
        <w:t>Chairman note, RAN1</w:t>
      </w:r>
      <w:r w:rsidR="00D23B0F" w:rsidRPr="005009E2">
        <w:rPr>
          <w:sz w:val="22"/>
          <w:szCs w:val="22"/>
          <w:lang w:eastAsia="ja-JP"/>
        </w:rPr>
        <w:t xml:space="preserve"> #</w:t>
      </w:r>
      <w:bookmarkEnd w:id="10"/>
      <w:r w:rsidR="00F92330">
        <w:rPr>
          <w:sz w:val="22"/>
          <w:szCs w:val="22"/>
          <w:lang w:eastAsia="ja-JP"/>
        </w:rPr>
        <w:t>93</w:t>
      </w:r>
    </w:p>
    <w:p w:rsidR="001A70CF" w:rsidRDefault="00FD1EC6" w:rsidP="005009E2">
      <w:pPr>
        <w:widowControl w:val="0"/>
        <w:numPr>
          <w:ilvl w:val="0"/>
          <w:numId w:val="3"/>
        </w:numPr>
        <w:overflowPunct/>
        <w:autoSpaceDE/>
        <w:autoSpaceDN/>
        <w:adjustRightInd/>
        <w:spacing w:after="60"/>
        <w:textAlignment w:val="auto"/>
        <w:rPr>
          <w:sz w:val="22"/>
          <w:szCs w:val="22"/>
          <w:lang w:eastAsia="ja-JP"/>
        </w:rPr>
      </w:pPr>
      <w:bookmarkStart w:id="11" w:name="_Ref521666212"/>
      <w:r>
        <w:rPr>
          <w:sz w:val="22"/>
          <w:szCs w:val="22"/>
          <w:lang w:eastAsia="ja-JP"/>
        </w:rPr>
        <w:t>3GPP TS 38.211 v15.3</w:t>
      </w:r>
      <w:r w:rsidR="001A70CF">
        <w:rPr>
          <w:sz w:val="22"/>
          <w:szCs w:val="22"/>
          <w:lang w:eastAsia="ja-JP"/>
        </w:rPr>
        <w:t>.0</w:t>
      </w:r>
      <w:bookmarkEnd w:id="11"/>
    </w:p>
    <w:p w:rsidR="00F92330" w:rsidRDefault="00FD1EC6" w:rsidP="00F92330">
      <w:pPr>
        <w:widowControl w:val="0"/>
        <w:numPr>
          <w:ilvl w:val="0"/>
          <w:numId w:val="3"/>
        </w:numPr>
        <w:overflowPunct/>
        <w:autoSpaceDE/>
        <w:autoSpaceDN/>
        <w:adjustRightInd/>
        <w:spacing w:after="60"/>
        <w:textAlignment w:val="auto"/>
        <w:rPr>
          <w:sz w:val="22"/>
          <w:szCs w:val="22"/>
          <w:lang w:eastAsia="ja-JP"/>
        </w:rPr>
      </w:pPr>
      <w:bookmarkStart w:id="12" w:name="_Ref521666984"/>
      <w:r>
        <w:rPr>
          <w:sz w:val="22"/>
          <w:szCs w:val="22"/>
          <w:lang w:eastAsia="ja-JP"/>
        </w:rPr>
        <w:t>3GPP TS 38.212 v15.3</w:t>
      </w:r>
      <w:r w:rsidR="00F92330">
        <w:rPr>
          <w:sz w:val="22"/>
          <w:szCs w:val="22"/>
          <w:lang w:eastAsia="ja-JP"/>
        </w:rPr>
        <w:t>.0</w:t>
      </w:r>
      <w:bookmarkEnd w:id="12"/>
    </w:p>
    <w:p w:rsidR="00F92330" w:rsidRDefault="00F92330" w:rsidP="00680F96">
      <w:pPr>
        <w:widowControl w:val="0"/>
        <w:numPr>
          <w:ilvl w:val="0"/>
          <w:numId w:val="3"/>
        </w:numPr>
        <w:overflowPunct/>
        <w:autoSpaceDE/>
        <w:autoSpaceDN/>
        <w:adjustRightInd/>
        <w:spacing w:after="60"/>
        <w:textAlignment w:val="auto"/>
        <w:rPr>
          <w:sz w:val="22"/>
          <w:szCs w:val="22"/>
          <w:lang w:eastAsia="ja-JP"/>
        </w:rPr>
      </w:pPr>
      <w:bookmarkStart w:id="13" w:name="_Ref521666993"/>
      <w:r w:rsidRPr="00F92330">
        <w:rPr>
          <w:sz w:val="22"/>
          <w:szCs w:val="22"/>
          <w:lang w:eastAsia="ja-JP"/>
        </w:rPr>
        <w:t>3GPP TS 38.213</w:t>
      </w:r>
      <w:r w:rsidR="00FD1EC6">
        <w:rPr>
          <w:sz w:val="22"/>
          <w:szCs w:val="22"/>
          <w:lang w:eastAsia="ja-JP"/>
        </w:rPr>
        <w:t xml:space="preserve"> v15.3</w:t>
      </w:r>
      <w:r w:rsidRPr="00F92330">
        <w:rPr>
          <w:sz w:val="22"/>
          <w:szCs w:val="22"/>
          <w:lang w:eastAsia="ja-JP"/>
        </w:rPr>
        <w:t>.0</w:t>
      </w:r>
      <w:bookmarkEnd w:id="13"/>
    </w:p>
    <w:p w:rsidR="00F92330" w:rsidRDefault="00FD1EC6" w:rsidP="00F92330">
      <w:pPr>
        <w:widowControl w:val="0"/>
        <w:numPr>
          <w:ilvl w:val="0"/>
          <w:numId w:val="3"/>
        </w:numPr>
        <w:overflowPunct/>
        <w:autoSpaceDE/>
        <w:autoSpaceDN/>
        <w:adjustRightInd/>
        <w:spacing w:after="60"/>
        <w:textAlignment w:val="auto"/>
        <w:rPr>
          <w:sz w:val="22"/>
          <w:szCs w:val="22"/>
          <w:lang w:eastAsia="ja-JP"/>
        </w:rPr>
      </w:pPr>
      <w:bookmarkStart w:id="14" w:name="_Ref521670382"/>
      <w:r>
        <w:rPr>
          <w:sz w:val="22"/>
          <w:szCs w:val="22"/>
          <w:lang w:eastAsia="ja-JP"/>
        </w:rPr>
        <w:t>3GPP TS 38.214 v15.3</w:t>
      </w:r>
      <w:r w:rsidR="00F92330">
        <w:rPr>
          <w:sz w:val="22"/>
          <w:szCs w:val="22"/>
          <w:lang w:eastAsia="ja-JP"/>
        </w:rPr>
        <w:t>.0</w:t>
      </w:r>
      <w:bookmarkEnd w:id="14"/>
    </w:p>
    <w:sectPr w:rsidR="00F92330" w:rsidSect="00D86B37">
      <w:headerReference w:type="even" r:id="rId73"/>
      <w:footerReference w:type="even" r:id="rId74"/>
      <w:footerReference w:type="default" r:id="rId7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D01" w:rsidRDefault="00C04D01">
      <w:r>
        <w:separator/>
      </w:r>
    </w:p>
  </w:endnote>
  <w:endnote w:type="continuationSeparator" w:id="0">
    <w:p w:rsidR="00C04D01" w:rsidRDefault="00C0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6AD" w:rsidRDefault="007C36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36AD" w:rsidRDefault="007C36A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6AD" w:rsidRDefault="007C36A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4F82">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4F82">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D01" w:rsidRDefault="00C04D01">
      <w:r>
        <w:separator/>
      </w:r>
    </w:p>
  </w:footnote>
  <w:footnote w:type="continuationSeparator" w:id="0">
    <w:p w:rsidR="00C04D01" w:rsidRDefault="00C04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6AD" w:rsidRDefault="007C36A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A1DFC"/>
    <w:multiLevelType w:val="hybridMultilevel"/>
    <w:tmpl w:val="90CA1A0E"/>
    <w:lvl w:ilvl="0" w:tplc="6A048F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BF676A"/>
    <w:multiLevelType w:val="hybridMultilevel"/>
    <w:tmpl w:val="43DA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347F39"/>
    <w:multiLevelType w:val="hybridMultilevel"/>
    <w:tmpl w:val="1E4C95CA"/>
    <w:lvl w:ilvl="0" w:tplc="387657E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D27A14"/>
    <w:multiLevelType w:val="hybridMultilevel"/>
    <w:tmpl w:val="1D080D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FB5EC0"/>
    <w:multiLevelType w:val="multilevel"/>
    <w:tmpl w:val="7AE872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DD039A"/>
    <w:multiLevelType w:val="hybridMultilevel"/>
    <w:tmpl w:val="BC06E8C4"/>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12"/>
  </w:num>
  <w:num w:numId="2">
    <w:abstractNumId w:val="10"/>
  </w:num>
  <w:num w:numId="3">
    <w:abstractNumId w:val="28"/>
  </w:num>
  <w:num w:numId="4">
    <w:abstractNumId w:val="3"/>
  </w:num>
  <w:num w:numId="5">
    <w:abstractNumId w:val="2"/>
  </w:num>
  <w:num w:numId="6">
    <w:abstractNumId w:val="14"/>
  </w:num>
  <w:num w:numId="7">
    <w:abstractNumId w:val="25"/>
  </w:num>
  <w:num w:numId="8">
    <w:abstractNumId w:val="20"/>
  </w:num>
  <w:num w:numId="9">
    <w:abstractNumId w:val="8"/>
  </w:num>
  <w:num w:numId="10">
    <w:abstractNumId w:val="21"/>
  </w:num>
  <w:num w:numId="11">
    <w:abstractNumId w:val="19"/>
  </w:num>
  <w:num w:numId="12">
    <w:abstractNumId w:val="23"/>
  </w:num>
  <w:num w:numId="13">
    <w:abstractNumId w:val="11"/>
  </w:num>
  <w:num w:numId="14">
    <w:abstractNumId w:val="4"/>
  </w:num>
  <w:num w:numId="15">
    <w:abstractNumId w:val="13"/>
  </w:num>
  <w:num w:numId="16">
    <w:abstractNumId w:val="7"/>
  </w:num>
  <w:num w:numId="17">
    <w:abstractNumId w:val="17"/>
  </w:num>
  <w:num w:numId="18">
    <w:abstractNumId w:val="5"/>
  </w:num>
  <w:num w:numId="19">
    <w:abstractNumId w:val="16"/>
  </w:num>
  <w:num w:numId="20">
    <w:abstractNumId w:val="22"/>
  </w:num>
  <w:num w:numId="21">
    <w:abstractNumId w:val="1"/>
  </w:num>
  <w:num w:numId="22">
    <w:abstractNumId w:val="27"/>
  </w:num>
  <w:num w:numId="23">
    <w:abstractNumId w:val="24"/>
  </w:num>
  <w:num w:numId="24">
    <w:abstractNumId w:val="18"/>
  </w:num>
  <w:num w:numId="25">
    <w:abstractNumId w:val="9"/>
  </w:num>
  <w:num w:numId="26">
    <w:abstractNumId w:val="6"/>
  </w:num>
  <w:num w:numId="27">
    <w:abstractNumId w:val="26"/>
  </w:num>
  <w:num w:numId="2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B35"/>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2E9"/>
    <w:rsid w:val="00010C97"/>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2C18"/>
    <w:rsid w:val="00023C29"/>
    <w:rsid w:val="00024E37"/>
    <w:rsid w:val="00024E57"/>
    <w:rsid w:val="0002506A"/>
    <w:rsid w:val="00025174"/>
    <w:rsid w:val="00025281"/>
    <w:rsid w:val="000255A1"/>
    <w:rsid w:val="000258DD"/>
    <w:rsid w:val="0002591B"/>
    <w:rsid w:val="00025AFC"/>
    <w:rsid w:val="000266AE"/>
    <w:rsid w:val="00026905"/>
    <w:rsid w:val="00026977"/>
    <w:rsid w:val="00026AF7"/>
    <w:rsid w:val="00026EF9"/>
    <w:rsid w:val="00027022"/>
    <w:rsid w:val="00027333"/>
    <w:rsid w:val="00027787"/>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5D7C"/>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A6D"/>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2C7"/>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625"/>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461"/>
    <w:rsid w:val="0007118F"/>
    <w:rsid w:val="000716FB"/>
    <w:rsid w:val="00071E9B"/>
    <w:rsid w:val="000722D2"/>
    <w:rsid w:val="00072E75"/>
    <w:rsid w:val="00072EFA"/>
    <w:rsid w:val="00073785"/>
    <w:rsid w:val="00073AD7"/>
    <w:rsid w:val="00074375"/>
    <w:rsid w:val="000743A0"/>
    <w:rsid w:val="00074BF5"/>
    <w:rsid w:val="000752CD"/>
    <w:rsid w:val="00075680"/>
    <w:rsid w:val="0007590A"/>
    <w:rsid w:val="00075999"/>
    <w:rsid w:val="000772B9"/>
    <w:rsid w:val="00077579"/>
    <w:rsid w:val="00077D76"/>
    <w:rsid w:val="000805B2"/>
    <w:rsid w:val="00080786"/>
    <w:rsid w:val="00080D74"/>
    <w:rsid w:val="00081E29"/>
    <w:rsid w:val="00082152"/>
    <w:rsid w:val="000826FF"/>
    <w:rsid w:val="00082A49"/>
    <w:rsid w:val="00083322"/>
    <w:rsid w:val="00083788"/>
    <w:rsid w:val="00083C0E"/>
    <w:rsid w:val="00084182"/>
    <w:rsid w:val="00084255"/>
    <w:rsid w:val="00085239"/>
    <w:rsid w:val="000862BA"/>
    <w:rsid w:val="00086B50"/>
    <w:rsid w:val="00086BAA"/>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05"/>
    <w:rsid w:val="000947B7"/>
    <w:rsid w:val="00095671"/>
    <w:rsid w:val="00095920"/>
    <w:rsid w:val="00095F53"/>
    <w:rsid w:val="00095F8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2FE8"/>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4E42"/>
    <w:rsid w:val="000B53AF"/>
    <w:rsid w:val="000B546F"/>
    <w:rsid w:val="000B60B9"/>
    <w:rsid w:val="000B6241"/>
    <w:rsid w:val="000B65BE"/>
    <w:rsid w:val="000B6BDF"/>
    <w:rsid w:val="000B71B6"/>
    <w:rsid w:val="000B7387"/>
    <w:rsid w:val="000B76BB"/>
    <w:rsid w:val="000B7D5E"/>
    <w:rsid w:val="000C133A"/>
    <w:rsid w:val="000C1DBD"/>
    <w:rsid w:val="000C1F69"/>
    <w:rsid w:val="000C1F8C"/>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B8"/>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EA6"/>
    <w:rsid w:val="000E3075"/>
    <w:rsid w:val="000E3358"/>
    <w:rsid w:val="000E38ED"/>
    <w:rsid w:val="000E3F84"/>
    <w:rsid w:val="000E471D"/>
    <w:rsid w:val="000E48CD"/>
    <w:rsid w:val="000E4C5A"/>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BEF"/>
    <w:rsid w:val="000F3FFF"/>
    <w:rsid w:val="000F42EA"/>
    <w:rsid w:val="000F4CAF"/>
    <w:rsid w:val="000F4F44"/>
    <w:rsid w:val="000F53CB"/>
    <w:rsid w:val="000F5BB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0E4"/>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708"/>
    <w:rsid w:val="00123975"/>
    <w:rsid w:val="00123DED"/>
    <w:rsid w:val="001245CB"/>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33B"/>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142"/>
    <w:rsid w:val="00147D65"/>
    <w:rsid w:val="00147D91"/>
    <w:rsid w:val="001508E1"/>
    <w:rsid w:val="00150BAF"/>
    <w:rsid w:val="00150CD5"/>
    <w:rsid w:val="00150D59"/>
    <w:rsid w:val="00151096"/>
    <w:rsid w:val="001510B6"/>
    <w:rsid w:val="001510BE"/>
    <w:rsid w:val="001510ED"/>
    <w:rsid w:val="00151805"/>
    <w:rsid w:val="001518AA"/>
    <w:rsid w:val="00152066"/>
    <w:rsid w:val="0015289B"/>
    <w:rsid w:val="00152A3B"/>
    <w:rsid w:val="00153021"/>
    <w:rsid w:val="001531C8"/>
    <w:rsid w:val="001531FD"/>
    <w:rsid w:val="0015347E"/>
    <w:rsid w:val="00153A48"/>
    <w:rsid w:val="00153A6B"/>
    <w:rsid w:val="00153EEF"/>
    <w:rsid w:val="00153F29"/>
    <w:rsid w:val="001544AB"/>
    <w:rsid w:val="00154B50"/>
    <w:rsid w:val="00155F7A"/>
    <w:rsid w:val="00156260"/>
    <w:rsid w:val="0015674F"/>
    <w:rsid w:val="0016019C"/>
    <w:rsid w:val="00160463"/>
    <w:rsid w:val="00160674"/>
    <w:rsid w:val="00160786"/>
    <w:rsid w:val="001618A3"/>
    <w:rsid w:val="00162262"/>
    <w:rsid w:val="00162BD5"/>
    <w:rsid w:val="00162CF1"/>
    <w:rsid w:val="00162F82"/>
    <w:rsid w:val="001630E4"/>
    <w:rsid w:val="001639BC"/>
    <w:rsid w:val="00163AFC"/>
    <w:rsid w:val="00163FB7"/>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04B"/>
    <w:rsid w:val="00176414"/>
    <w:rsid w:val="00177036"/>
    <w:rsid w:val="0017714C"/>
    <w:rsid w:val="0017722E"/>
    <w:rsid w:val="001774BC"/>
    <w:rsid w:val="00177711"/>
    <w:rsid w:val="00177A0D"/>
    <w:rsid w:val="00177D30"/>
    <w:rsid w:val="00177DFF"/>
    <w:rsid w:val="00177E9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40C3"/>
    <w:rsid w:val="0019573B"/>
    <w:rsid w:val="0019592C"/>
    <w:rsid w:val="00196085"/>
    <w:rsid w:val="00196A48"/>
    <w:rsid w:val="00196B90"/>
    <w:rsid w:val="00196FF4"/>
    <w:rsid w:val="0019734F"/>
    <w:rsid w:val="001A0303"/>
    <w:rsid w:val="001A032E"/>
    <w:rsid w:val="001A0421"/>
    <w:rsid w:val="001A067A"/>
    <w:rsid w:val="001A1C7B"/>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472"/>
    <w:rsid w:val="001A6AFE"/>
    <w:rsid w:val="001A6F38"/>
    <w:rsid w:val="001A706D"/>
    <w:rsid w:val="001A70CF"/>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52"/>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81"/>
    <w:rsid w:val="001D43C0"/>
    <w:rsid w:val="001D4969"/>
    <w:rsid w:val="001D4AF0"/>
    <w:rsid w:val="001D4F24"/>
    <w:rsid w:val="001D506F"/>
    <w:rsid w:val="001D57BC"/>
    <w:rsid w:val="001D6E61"/>
    <w:rsid w:val="001D6F0A"/>
    <w:rsid w:val="001D6F30"/>
    <w:rsid w:val="001D7260"/>
    <w:rsid w:val="001D76D4"/>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123"/>
    <w:rsid w:val="00211345"/>
    <w:rsid w:val="00211390"/>
    <w:rsid w:val="002114BA"/>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0"/>
    <w:rsid w:val="00216B17"/>
    <w:rsid w:val="00216BBF"/>
    <w:rsid w:val="00217135"/>
    <w:rsid w:val="0021737B"/>
    <w:rsid w:val="00217CE8"/>
    <w:rsid w:val="002202EC"/>
    <w:rsid w:val="002204ED"/>
    <w:rsid w:val="00220E92"/>
    <w:rsid w:val="002211DD"/>
    <w:rsid w:val="0022135D"/>
    <w:rsid w:val="002222A4"/>
    <w:rsid w:val="0022337A"/>
    <w:rsid w:val="00223833"/>
    <w:rsid w:val="00223AAD"/>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39A"/>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944"/>
    <w:rsid w:val="00253A89"/>
    <w:rsid w:val="00253D64"/>
    <w:rsid w:val="00254F30"/>
    <w:rsid w:val="00255C71"/>
    <w:rsid w:val="00255F28"/>
    <w:rsid w:val="00256F02"/>
    <w:rsid w:val="002571C8"/>
    <w:rsid w:val="002572F1"/>
    <w:rsid w:val="00257869"/>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6392"/>
    <w:rsid w:val="0026716C"/>
    <w:rsid w:val="00270C63"/>
    <w:rsid w:val="00270C98"/>
    <w:rsid w:val="00270E57"/>
    <w:rsid w:val="00271738"/>
    <w:rsid w:val="0027193C"/>
    <w:rsid w:val="00271B1E"/>
    <w:rsid w:val="00271EEF"/>
    <w:rsid w:val="0027242C"/>
    <w:rsid w:val="00272474"/>
    <w:rsid w:val="00272D06"/>
    <w:rsid w:val="00272FEB"/>
    <w:rsid w:val="0027309D"/>
    <w:rsid w:val="002730E5"/>
    <w:rsid w:val="002738C9"/>
    <w:rsid w:val="00273B2D"/>
    <w:rsid w:val="00273CFB"/>
    <w:rsid w:val="0027440C"/>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648"/>
    <w:rsid w:val="002968C8"/>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4F90"/>
    <w:rsid w:val="002A523D"/>
    <w:rsid w:val="002A5488"/>
    <w:rsid w:val="002A5A0C"/>
    <w:rsid w:val="002A5FC1"/>
    <w:rsid w:val="002A60B6"/>
    <w:rsid w:val="002A732C"/>
    <w:rsid w:val="002A738D"/>
    <w:rsid w:val="002A774D"/>
    <w:rsid w:val="002A7A6A"/>
    <w:rsid w:val="002A7AB4"/>
    <w:rsid w:val="002A7B72"/>
    <w:rsid w:val="002B07BF"/>
    <w:rsid w:val="002B0805"/>
    <w:rsid w:val="002B0C99"/>
    <w:rsid w:val="002B0EDA"/>
    <w:rsid w:val="002B10F9"/>
    <w:rsid w:val="002B21D6"/>
    <w:rsid w:val="002B2C92"/>
    <w:rsid w:val="002B2D7C"/>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274"/>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F5B"/>
    <w:rsid w:val="002E5143"/>
    <w:rsid w:val="002E53F3"/>
    <w:rsid w:val="002E58E1"/>
    <w:rsid w:val="002E5BDD"/>
    <w:rsid w:val="002E5C56"/>
    <w:rsid w:val="002E679D"/>
    <w:rsid w:val="002E7321"/>
    <w:rsid w:val="002E7894"/>
    <w:rsid w:val="002E7CDF"/>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417"/>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48"/>
    <w:rsid w:val="00303FB7"/>
    <w:rsid w:val="00304549"/>
    <w:rsid w:val="00304AC5"/>
    <w:rsid w:val="00304FCA"/>
    <w:rsid w:val="003065FB"/>
    <w:rsid w:val="00307137"/>
    <w:rsid w:val="003071D1"/>
    <w:rsid w:val="00307B27"/>
    <w:rsid w:val="00307F28"/>
    <w:rsid w:val="003101DC"/>
    <w:rsid w:val="0031035A"/>
    <w:rsid w:val="00310CC6"/>
    <w:rsid w:val="00311642"/>
    <w:rsid w:val="00311761"/>
    <w:rsid w:val="00311941"/>
    <w:rsid w:val="003121B8"/>
    <w:rsid w:val="003135BD"/>
    <w:rsid w:val="003137A0"/>
    <w:rsid w:val="003137ED"/>
    <w:rsid w:val="00313C4F"/>
    <w:rsid w:val="00314171"/>
    <w:rsid w:val="003141C2"/>
    <w:rsid w:val="00314629"/>
    <w:rsid w:val="0031541A"/>
    <w:rsid w:val="0031599D"/>
    <w:rsid w:val="00315F72"/>
    <w:rsid w:val="00316072"/>
    <w:rsid w:val="00316265"/>
    <w:rsid w:val="00316C58"/>
    <w:rsid w:val="00316E46"/>
    <w:rsid w:val="00316F30"/>
    <w:rsid w:val="00317050"/>
    <w:rsid w:val="003175AC"/>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681"/>
    <w:rsid w:val="003278C7"/>
    <w:rsid w:val="0032793B"/>
    <w:rsid w:val="00327AEA"/>
    <w:rsid w:val="003308C4"/>
    <w:rsid w:val="00330ABA"/>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37F22"/>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583"/>
    <w:rsid w:val="003471DC"/>
    <w:rsid w:val="0034745C"/>
    <w:rsid w:val="00347F2E"/>
    <w:rsid w:val="0035025F"/>
    <w:rsid w:val="003503F4"/>
    <w:rsid w:val="0035041A"/>
    <w:rsid w:val="003505AD"/>
    <w:rsid w:val="00350631"/>
    <w:rsid w:val="0035180B"/>
    <w:rsid w:val="00351968"/>
    <w:rsid w:val="00351B0F"/>
    <w:rsid w:val="00351C98"/>
    <w:rsid w:val="0035216E"/>
    <w:rsid w:val="003521E9"/>
    <w:rsid w:val="0035252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1A"/>
    <w:rsid w:val="00373F2C"/>
    <w:rsid w:val="0037406C"/>
    <w:rsid w:val="003741D2"/>
    <w:rsid w:val="003744CB"/>
    <w:rsid w:val="00374804"/>
    <w:rsid w:val="00374F06"/>
    <w:rsid w:val="00374F99"/>
    <w:rsid w:val="00374FBD"/>
    <w:rsid w:val="00375309"/>
    <w:rsid w:val="00375FFC"/>
    <w:rsid w:val="003764FA"/>
    <w:rsid w:val="00376E52"/>
    <w:rsid w:val="0037709A"/>
    <w:rsid w:val="00377146"/>
    <w:rsid w:val="00377397"/>
    <w:rsid w:val="003774FD"/>
    <w:rsid w:val="003775BD"/>
    <w:rsid w:val="0038084F"/>
    <w:rsid w:val="00380892"/>
    <w:rsid w:val="00381685"/>
    <w:rsid w:val="00381A97"/>
    <w:rsid w:val="003821E7"/>
    <w:rsid w:val="0038230F"/>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3CF3"/>
    <w:rsid w:val="003A42BB"/>
    <w:rsid w:val="003A45FB"/>
    <w:rsid w:val="003A48FC"/>
    <w:rsid w:val="003A4E82"/>
    <w:rsid w:val="003A590E"/>
    <w:rsid w:val="003A6330"/>
    <w:rsid w:val="003A67EA"/>
    <w:rsid w:val="003A6BC9"/>
    <w:rsid w:val="003A76A9"/>
    <w:rsid w:val="003A7747"/>
    <w:rsid w:val="003B0299"/>
    <w:rsid w:val="003B0901"/>
    <w:rsid w:val="003B0B4D"/>
    <w:rsid w:val="003B0E82"/>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3F87"/>
    <w:rsid w:val="003E40C9"/>
    <w:rsid w:val="003E4CDB"/>
    <w:rsid w:val="003E52EB"/>
    <w:rsid w:val="003E6592"/>
    <w:rsid w:val="003E697A"/>
    <w:rsid w:val="003E703E"/>
    <w:rsid w:val="003E73BC"/>
    <w:rsid w:val="003E7A07"/>
    <w:rsid w:val="003F0656"/>
    <w:rsid w:val="003F0905"/>
    <w:rsid w:val="003F10DB"/>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61C"/>
    <w:rsid w:val="0040379F"/>
    <w:rsid w:val="00403805"/>
    <w:rsid w:val="00403824"/>
    <w:rsid w:val="0040393D"/>
    <w:rsid w:val="00403F25"/>
    <w:rsid w:val="0040495B"/>
    <w:rsid w:val="00404AE9"/>
    <w:rsid w:val="00405194"/>
    <w:rsid w:val="00405898"/>
    <w:rsid w:val="00405D95"/>
    <w:rsid w:val="00405F90"/>
    <w:rsid w:val="00406108"/>
    <w:rsid w:val="00406412"/>
    <w:rsid w:val="00406D9F"/>
    <w:rsid w:val="00406F4B"/>
    <w:rsid w:val="00406FBD"/>
    <w:rsid w:val="004073B0"/>
    <w:rsid w:val="004073F4"/>
    <w:rsid w:val="004075C5"/>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8EF"/>
    <w:rsid w:val="00422A01"/>
    <w:rsid w:val="00422DB5"/>
    <w:rsid w:val="0042307B"/>
    <w:rsid w:val="0042314A"/>
    <w:rsid w:val="00423326"/>
    <w:rsid w:val="00424118"/>
    <w:rsid w:val="00424440"/>
    <w:rsid w:val="004248F5"/>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BDA"/>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695"/>
    <w:rsid w:val="00455ACD"/>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5F0"/>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58"/>
    <w:rsid w:val="004719A1"/>
    <w:rsid w:val="00471DB0"/>
    <w:rsid w:val="00471E42"/>
    <w:rsid w:val="00471F3B"/>
    <w:rsid w:val="00471FAB"/>
    <w:rsid w:val="00472ACB"/>
    <w:rsid w:val="0047303A"/>
    <w:rsid w:val="00473F5F"/>
    <w:rsid w:val="0047410D"/>
    <w:rsid w:val="00474FB4"/>
    <w:rsid w:val="00475131"/>
    <w:rsid w:val="00475260"/>
    <w:rsid w:val="004755D5"/>
    <w:rsid w:val="0047574D"/>
    <w:rsid w:val="00475A1B"/>
    <w:rsid w:val="00475ABD"/>
    <w:rsid w:val="00475D3E"/>
    <w:rsid w:val="00475E50"/>
    <w:rsid w:val="00475F90"/>
    <w:rsid w:val="0047643E"/>
    <w:rsid w:val="00476D8B"/>
    <w:rsid w:val="00476EAE"/>
    <w:rsid w:val="004774C5"/>
    <w:rsid w:val="004775ED"/>
    <w:rsid w:val="004777C7"/>
    <w:rsid w:val="00477A1F"/>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B95"/>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A3C"/>
    <w:rsid w:val="00493D08"/>
    <w:rsid w:val="00494E75"/>
    <w:rsid w:val="00495071"/>
    <w:rsid w:val="00495227"/>
    <w:rsid w:val="004961DB"/>
    <w:rsid w:val="0049653E"/>
    <w:rsid w:val="00496BEF"/>
    <w:rsid w:val="0049792C"/>
    <w:rsid w:val="004A01E1"/>
    <w:rsid w:val="004A076C"/>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95"/>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CE8"/>
    <w:rsid w:val="004B6FFB"/>
    <w:rsid w:val="004B795F"/>
    <w:rsid w:val="004B7BA5"/>
    <w:rsid w:val="004C0346"/>
    <w:rsid w:val="004C03CC"/>
    <w:rsid w:val="004C0B5B"/>
    <w:rsid w:val="004C0F99"/>
    <w:rsid w:val="004C130D"/>
    <w:rsid w:val="004C1624"/>
    <w:rsid w:val="004C2371"/>
    <w:rsid w:val="004C2C4E"/>
    <w:rsid w:val="004C2F01"/>
    <w:rsid w:val="004C3297"/>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D746D"/>
    <w:rsid w:val="004E0033"/>
    <w:rsid w:val="004E03BE"/>
    <w:rsid w:val="004E08ED"/>
    <w:rsid w:val="004E0CD0"/>
    <w:rsid w:val="004E1260"/>
    <w:rsid w:val="004E1AB2"/>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CC"/>
    <w:rsid w:val="004F66FA"/>
    <w:rsid w:val="004F67A9"/>
    <w:rsid w:val="004F6AFE"/>
    <w:rsid w:val="004F6F20"/>
    <w:rsid w:val="004F7373"/>
    <w:rsid w:val="004F73A5"/>
    <w:rsid w:val="004F76A6"/>
    <w:rsid w:val="004F78C3"/>
    <w:rsid w:val="004F7996"/>
    <w:rsid w:val="004F7C51"/>
    <w:rsid w:val="004F7CE6"/>
    <w:rsid w:val="004F7F1A"/>
    <w:rsid w:val="0050031C"/>
    <w:rsid w:val="005004F7"/>
    <w:rsid w:val="00500798"/>
    <w:rsid w:val="005007E7"/>
    <w:rsid w:val="005009E2"/>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8FB"/>
    <w:rsid w:val="00510B25"/>
    <w:rsid w:val="00511E67"/>
    <w:rsid w:val="00512747"/>
    <w:rsid w:val="0051315F"/>
    <w:rsid w:val="00513828"/>
    <w:rsid w:val="00513C91"/>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02"/>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4D5F"/>
    <w:rsid w:val="00535A27"/>
    <w:rsid w:val="005360ED"/>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4AA"/>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166"/>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12A"/>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4F82"/>
    <w:rsid w:val="005753DB"/>
    <w:rsid w:val="005755F0"/>
    <w:rsid w:val="005758BA"/>
    <w:rsid w:val="00575E27"/>
    <w:rsid w:val="00575EC1"/>
    <w:rsid w:val="00576511"/>
    <w:rsid w:val="00576A37"/>
    <w:rsid w:val="00576FC7"/>
    <w:rsid w:val="00577368"/>
    <w:rsid w:val="005777AC"/>
    <w:rsid w:val="00577EB4"/>
    <w:rsid w:val="00577F3D"/>
    <w:rsid w:val="00580325"/>
    <w:rsid w:val="005809EB"/>
    <w:rsid w:val="00580E45"/>
    <w:rsid w:val="005815D2"/>
    <w:rsid w:val="005816DA"/>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3187"/>
    <w:rsid w:val="00594131"/>
    <w:rsid w:val="005943C6"/>
    <w:rsid w:val="0059486D"/>
    <w:rsid w:val="005954F2"/>
    <w:rsid w:val="00595777"/>
    <w:rsid w:val="005957D6"/>
    <w:rsid w:val="00595E99"/>
    <w:rsid w:val="00596308"/>
    <w:rsid w:val="005968C4"/>
    <w:rsid w:val="005968F0"/>
    <w:rsid w:val="00596A56"/>
    <w:rsid w:val="0059715B"/>
    <w:rsid w:val="005973C7"/>
    <w:rsid w:val="00597605"/>
    <w:rsid w:val="00597A36"/>
    <w:rsid w:val="00597E86"/>
    <w:rsid w:val="00597F56"/>
    <w:rsid w:val="005A05C6"/>
    <w:rsid w:val="005A05DF"/>
    <w:rsid w:val="005A0753"/>
    <w:rsid w:val="005A0CB6"/>
    <w:rsid w:val="005A1D03"/>
    <w:rsid w:val="005A2229"/>
    <w:rsid w:val="005A24DB"/>
    <w:rsid w:val="005A2724"/>
    <w:rsid w:val="005A320D"/>
    <w:rsid w:val="005A36E3"/>
    <w:rsid w:val="005A3A31"/>
    <w:rsid w:val="005A3B1E"/>
    <w:rsid w:val="005A40D5"/>
    <w:rsid w:val="005A4999"/>
    <w:rsid w:val="005A4E38"/>
    <w:rsid w:val="005A50CE"/>
    <w:rsid w:val="005A588D"/>
    <w:rsid w:val="005A59CF"/>
    <w:rsid w:val="005A6A3A"/>
    <w:rsid w:val="005A6FA1"/>
    <w:rsid w:val="005A7257"/>
    <w:rsid w:val="005A7F72"/>
    <w:rsid w:val="005B2D4D"/>
    <w:rsid w:val="005B2EB8"/>
    <w:rsid w:val="005B354E"/>
    <w:rsid w:val="005B355C"/>
    <w:rsid w:val="005B3C58"/>
    <w:rsid w:val="005B3C7C"/>
    <w:rsid w:val="005B42C4"/>
    <w:rsid w:val="005B4911"/>
    <w:rsid w:val="005B4C5C"/>
    <w:rsid w:val="005B4E3D"/>
    <w:rsid w:val="005B4E83"/>
    <w:rsid w:val="005B541A"/>
    <w:rsid w:val="005B5425"/>
    <w:rsid w:val="005B54FE"/>
    <w:rsid w:val="005B59AD"/>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1AA8"/>
    <w:rsid w:val="005C2144"/>
    <w:rsid w:val="005C376D"/>
    <w:rsid w:val="005C3A65"/>
    <w:rsid w:val="005C3CDF"/>
    <w:rsid w:val="005C41CB"/>
    <w:rsid w:val="005C4B4D"/>
    <w:rsid w:val="005C4DE3"/>
    <w:rsid w:val="005C5379"/>
    <w:rsid w:val="005C5849"/>
    <w:rsid w:val="005C7340"/>
    <w:rsid w:val="005C7A17"/>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751"/>
    <w:rsid w:val="005E580A"/>
    <w:rsid w:val="005E6620"/>
    <w:rsid w:val="005E66F1"/>
    <w:rsid w:val="005E6888"/>
    <w:rsid w:val="005E6AFB"/>
    <w:rsid w:val="005E7663"/>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34"/>
    <w:rsid w:val="00612C73"/>
    <w:rsid w:val="00613036"/>
    <w:rsid w:val="006134CE"/>
    <w:rsid w:val="006138D8"/>
    <w:rsid w:val="00614064"/>
    <w:rsid w:val="006141D8"/>
    <w:rsid w:val="00614CB4"/>
    <w:rsid w:val="00614D1E"/>
    <w:rsid w:val="0061524B"/>
    <w:rsid w:val="0061565F"/>
    <w:rsid w:val="00615BDB"/>
    <w:rsid w:val="00616885"/>
    <w:rsid w:val="00616E19"/>
    <w:rsid w:val="00617066"/>
    <w:rsid w:val="0061717F"/>
    <w:rsid w:val="006171DC"/>
    <w:rsid w:val="006175CF"/>
    <w:rsid w:val="006201A2"/>
    <w:rsid w:val="00620254"/>
    <w:rsid w:val="00620686"/>
    <w:rsid w:val="006209E8"/>
    <w:rsid w:val="00621B6A"/>
    <w:rsid w:val="00621C0B"/>
    <w:rsid w:val="00621C72"/>
    <w:rsid w:val="00621CAD"/>
    <w:rsid w:val="0062286B"/>
    <w:rsid w:val="00623081"/>
    <w:rsid w:val="0062323B"/>
    <w:rsid w:val="00623427"/>
    <w:rsid w:val="00623EF3"/>
    <w:rsid w:val="00624501"/>
    <w:rsid w:val="00624AFA"/>
    <w:rsid w:val="00624C6E"/>
    <w:rsid w:val="00624FB3"/>
    <w:rsid w:val="00625B24"/>
    <w:rsid w:val="0062657C"/>
    <w:rsid w:val="00626C25"/>
    <w:rsid w:val="00626E64"/>
    <w:rsid w:val="0062792D"/>
    <w:rsid w:val="00627BA3"/>
    <w:rsid w:val="00627C39"/>
    <w:rsid w:val="00627E44"/>
    <w:rsid w:val="006300D7"/>
    <w:rsid w:val="00630B65"/>
    <w:rsid w:val="00631007"/>
    <w:rsid w:val="00631826"/>
    <w:rsid w:val="006322FD"/>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6BD"/>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FF"/>
    <w:rsid w:val="00655223"/>
    <w:rsid w:val="00655780"/>
    <w:rsid w:val="0065594D"/>
    <w:rsid w:val="006561FF"/>
    <w:rsid w:val="00656D6F"/>
    <w:rsid w:val="00656DA2"/>
    <w:rsid w:val="00657005"/>
    <w:rsid w:val="006578D9"/>
    <w:rsid w:val="00657F67"/>
    <w:rsid w:val="006601F9"/>
    <w:rsid w:val="006602D1"/>
    <w:rsid w:val="006605DC"/>
    <w:rsid w:val="00661636"/>
    <w:rsid w:val="00661CC2"/>
    <w:rsid w:val="00662166"/>
    <w:rsid w:val="00662279"/>
    <w:rsid w:val="006627A9"/>
    <w:rsid w:val="00662DBF"/>
    <w:rsid w:val="00662FA2"/>
    <w:rsid w:val="006635DC"/>
    <w:rsid w:val="00663908"/>
    <w:rsid w:val="00663AB5"/>
    <w:rsid w:val="0066402E"/>
    <w:rsid w:val="006646F4"/>
    <w:rsid w:val="00665229"/>
    <w:rsid w:val="00665316"/>
    <w:rsid w:val="006654E8"/>
    <w:rsid w:val="0066568F"/>
    <w:rsid w:val="00665CCE"/>
    <w:rsid w:val="006672FC"/>
    <w:rsid w:val="00667A27"/>
    <w:rsid w:val="0067028F"/>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0F96"/>
    <w:rsid w:val="0068102D"/>
    <w:rsid w:val="0068151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1B"/>
    <w:rsid w:val="006943ED"/>
    <w:rsid w:val="0069447C"/>
    <w:rsid w:val="006949AD"/>
    <w:rsid w:val="006953A6"/>
    <w:rsid w:val="00695E95"/>
    <w:rsid w:val="00696244"/>
    <w:rsid w:val="006969D6"/>
    <w:rsid w:val="0069708B"/>
    <w:rsid w:val="0069755C"/>
    <w:rsid w:val="006978FC"/>
    <w:rsid w:val="006979DC"/>
    <w:rsid w:val="00697C2C"/>
    <w:rsid w:val="006A0220"/>
    <w:rsid w:val="006A05EF"/>
    <w:rsid w:val="006A0942"/>
    <w:rsid w:val="006A18CF"/>
    <w:rsid w:val="006A18DD"/>
    <w:rsid w:val="006A2347"/>
    <w:rsid w:val="006A24B3"/>
    <w:rsid w:val="006A2D0E"/>
    <w:rsid w:val="006A2E66"/>
    <w:rsid w:val="006A320F"/>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4CA"/>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4D9"/>
    <w:rsid w:val="006B6AD0"/>
    <w:rsid w:val="006B6BA3"/>
    <w:rsid w:val="006B6C95"/>
    <w:rsid w:val="006B725C"/>
    <w:rsid w:val="006B7864"/>
    <w:rsid w:val="006B789D"/>
    <w:rsid w:val="006C03B2"/>
    <w:rsid w:val="006C09DD"/>
    <w:rsid w:val="006C0A1A"/>
    <w:rsid w:val="006C1172"/>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EE6"/>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DB9"/>
    <w:rsid w:val="006D7598"/>
    <w:rsid w:val="006D7B93"/>
    <w:rsid w:val="006D7DAD"/>
    <w:rsid w:val="006E0374"/>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034"/>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07B24"/>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3E8"/>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24F5"/>
    <w:rsid w:val="00733315"/>
    <w:rsid w:val="00733858"/>
    <w:rsid w:val="00733A74"/>
    <w:rsid w:val="00733A80"/>
    <w:rsid w:val="00733AA9"/>
    <w:rsid w:val="00733BCB"/>
    <w:rsid w:val="00733C2E"/>
    <w:rsid w:val="00733F4E"/>
    <w:rsid w:val="0073497A"/>
    <w:rsid w:val="00734E27"/>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E71"/>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47D9"/>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0CCA"/>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CC4"/>
    <w:rsid w:val="00797DAA"/>
    <w:rsid w:val="00797FCF"/>
    <w:rsid w:val="007A0616"/>
    <w:rsid w:val="007A0DAC"/>
    <w:rsid w:val="007A0FE4"/>
    <w:rsid w:val="007A1189"/>
    <w:rsid w:val="007A11E9"/>
    <w:rsid w:val="007A15BA"/>
    <w:rsid w:val="007A166E"/>
    <w:rsid w:val="007A1B63"/>
    <w:rsid w:val="007A280E"/>
    <w:rsid w:val="007A2BFF"/>
    <w:rsid w:val="007A2DE7"/>
    <w:rsid w:val="007A300F"/>
    <w:rsid w:val="007A3040"/>
    <w:rsid w:val="007A3319"/>
    <w:rsid w:val="007A3373"/>
    <w:rsid w:val="007A3395"/>
    <w:rsid w:val="007A3504"/>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92C"/>
    <w:rsid w:val="007B3D55"/>
    <w:rsid w:val="007B40AD"/>
    <w:rsid w:val="007B448A"/>
    <w:rsid w:val="007B44DC"/>
    <w:rsid w:val="007B4543"/>
    <w:rsid w:val="007B4937"/>
    <w:rsid w:val="007B5A66"/>
    <w:rsid w:val="007B5B2A"/>
    <w:rsid w:val="007B6043"/>
    <w:rsid w:val="007B630D"/>
    <w:rsid w:val="007B697F"/>
    <w:rsid w:val="007B7A73"/>
    <w:rsid w:val="007C0880"/>
    <w:rsid w:val="007C0BD2"/>
    <w:rsid w:val="007C0F3A"/>
    <w:rsid w:val="007C1065"/>
    <w:rsid w:val="007C1537"/>
    <w:rsid w:val="007C1B94"/>
    <w:rsid w:val="007C26E1"/>
    <w:rsid w:val="007C2A39"/>
    <w:rsid w:val="007C36AD"/>
    <w:rsid w:val="007C3D88"/>
    <w:rsid w:val="007C3F14"/>
    <w:rsid w:val="007C3F68"/>
    <w:rsid w:val="007C4751"/>
    <w:rsid w:val="007C508D"/>
    <w:rsid w:val="007C515A"/>
    <w:rsid w:val="007C52ED"/>
    <w:rsid w:val="007C56CE"/>
    <w:rsid w:val="007C5AB0"/>
    <w:rsid w:val="007C5CE6"/>
    <w:rsid w:val="007C5DB6"/>
    <w:rsid w:val="007C61E0"/>
    <w:rsid w:val="007C64BC"/>
    <w:rsid w:val="007C665A"/>
    <w:rsid w:val="007C6939"/>
    <w:rsid w:val="007C6941"/>
    <w:rsid w:val="007C6D8A"/>
    <w:rsid w:val="007C7EF3"/>
    <w:rsid w:val="007D020B"/>
    <w:rsid w:val="007D0677"/>
    <w:rsid w:val="007D0779"/>
    <w:rsid w:val="007D096E"/>
    <w:rsid w:val="007D098C"/>
    <w:rsid w:val="007D11B6"/>
    <w:rsid w:val="007D149C"/>
    <w:rsid w:val="007D1558"/>
    <w:rsid w:val="007D1B7C"/>
    <w:rsid w:val="007D2026"/>
    <w:rsid w:val="007D214A"/>
    <w:rsid w:val="007D24B7"/>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508"/>
    <w:rsid w:val="007E07FD"/>
    <w:rsid w:val="007E0981"/>
    <w:rsid w:val="007E0986"/>
    <w:rsid w:val="007E0C8C"/>
    <w:rsid w:val="007E1479"/>
    <w:rsid w:val="007E152B"/>
    <w:rsid w:val="007E1A55"/>
    <w:rsid w:val="007E1CB1"/>
    <w:rsid w:val="007E201B"/>
    <w:rsid w:val="007E2146"/>
    <w:rsid w:val="007E2B64"/>
    <w:rsid w:val="007E30D5"/>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29E"/>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11"/>
    <w:rsid w:val="00810C3E"/>
    <w:rsid w:val="00810DE9"/>
    <w:rsid w:val="00810EAE"/>
    <w:rsid w:val="00811036"/>
    <w:rsid w:val="00811EF6"/>
    <w:rsid w:val="008123D5"/>
    <w:rsid w:val="008124FE"/>
    <w:rsid w:val="008127B0"/>
    <w:rsid w:val="008131E1"/>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1EC"/>
    <w:rsid w:val="00827648"/>
    <w:rsid w:val="00827A41"/>
    <w:rsid w:val="00827AF3"/>
    <w:rsid w:val="0083056F"/>
    <w:rsid w:val="00830F16"/>
    <w:rsid w:val="00831198"/>
    <w:rsid w:val="008314BC"/>
    <w:rsid w:val="00832142"/>
    <w:rsid w:val="008327D3"/>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E0A"/>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2F50"/>
    <w:rsid w:val="00863479"/>
    <w:rsid w:val="00863AA0"/>
    <w:rsid w:val="00863F6A"/>
    <w:rsid w:val="00864A9F"/>
    <w:rsid w:val="00864AF7"/>
    <w:rsid w:val="00864DF2"/>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579"/>
    <w:rsid w:val="00873BF0"/>
    <w:rsid w:val="00874D5F"/>
    <w:rsid w:val="00874E33"/>
    <w:rsid w:val="00874FAC"/>
    <w:rsid w:val="0087504C"/>
    <w:rsid w:val="00875905"/>
    <w:rsid w:val="00875E7F"/>
    <w:rsid w:val="00875F79"/>
    <w:rsid w:val="00875FBD"/>
    <w:rsid w:val="00876AC7"/>
    <w:rsid w:val="00876E37"/>
    <w:rsid w:val="0087721D"/>
    <w:rsid w:val="0087746C"/>
    <w:rsid w:val="0087768F"/>
    <w:rsid w:val="00877C57"/>
    <w:rsid w:val="00877FA3"/>
    <w:rsid w:val="00877FDC"/>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76C"/>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37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3379"/>
    <w:rsid w:val="008C3E87"/>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DFC"/>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640"/>
    <w:rsid w:val="009067B8"/>
    <w:rsid w:val="00906D83"/>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176E3"/>
    <w:rsid w:val="009201C7"/>
    <w:rsid w:val="009204A6"/>
    <w:rsid w:val="00920FE4"/>
    <w:rsid w:val="00921140"/>
    <w:rsid w:val="009216BF"/>
    <w:rsid w:val="009218D2"/>
    <w:rsid w:val="00921A74"/>
    <w:rsid w:val="00921C9F"/>
    <w:rsid w:val="00921ED5"/>
    <w:rsid w:val="00921FA1"/>
    <w:rsid w:val="009225B6"/>
    <w:rsid w:val="0092286C"/>
    <w:rsid w:val="00923151"/>
    <w:rsid w:val="00923ABA"/>
    <w:rsid w:val="00923C5F"/>
    <w:rsid w:val="00924108"/>
    <w:rsid w:val="0092434B"/>
    <w:rsid w:val="009247D8"/>
    <w:rsid w:val="00924F5D"/>
    <w:rsid w:val="0092507E"/>
    <w:rsid w:val="009252FF"/>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85C"/>
    <w:rsid w:val="00940A5D"/>
    <w:rsid w:val="00940BCB"/>
    <w:rsid w:val="00940D85"/>
    <w:rsid w:val="00940DF4"/>
    <w:rsid w:val="00940FB5"/>
    <w:rsid w:val="0094148B"/>
    <w:rsid w:val="00941A1C"/>
    <w:rsid w:val="00941B97"/>
    <w:rsid w:val="00941D72"/>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4F8"/>
    <w:rsid w:val="0095154C"/>
    <w:rsid w:val="009517A9"/>
    <w:rsid w:val="009518BD"/>
    <w:rsid w:val="00951995"/>
    <w:rsid w:val="00951C7E"/>
    <w:rsid w:val="00951CF6"/>
    <w:rsid w:val="0095225E"/>
    <w:rsid w:val="00952ACA"/>
    <w:rsid w:val="00952E87"/>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E2E"/>
    <w:rsid w:val="0096336E"/>
    <w:rsid w:val="0096392B"/>
    <w:rsid w:val="0096397B"/>
    <w:rsid w:val="0096397F"/>
    <w:rsid w:val="009640C7"/>
    <w:rsid w:val="0096423A"/>
    <w:rsid w:val="009646DB"/>
    <w:rsid w:val="00964E3C"/>
    <w:rsid w:val="00964E69"/>
    <w:rsid w:val="0096504D"/>
    <w:rsid w:val="009654F0"/>
    <w:rsid w:val="009659EA"/>
    <w:rsid w:val="0096691D"/>
    <w:rsid w:val="00966EC4"/>
    <w:rsid w:val="0096766C"/>
    <w:rsid w:val="00967851"/>
    <w:rsid w:val="00967D2D"/>
    <w:rsid w:val="00970F7A"/>
    <w:rsid w:val="00970FE3"/>
    <w:rsid w:val="00971190"/>
    <w:rsid w:val="009719A1"/>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475"/>
    <w:rsid w:val="009876A0"/>
    <w:rsid w:val="009876AA"/>
    <w:rsid w:val="009879B5"/>
    <w:rsid w:val="009879F4"/>
    <w:rsid w:val="009917F3"/>
    <w:rsid w:val="00991BC6"/>
    <w:rsid w:val="00991F39"/>
    <w:rsid w:val="00992624"/>
    <w:rsid w:val="009927C4"/>
    <w:rsid w:val="009930C0"/>
    <w:rsid w:val="0099324C"/>
    <w:rsid w:val="00993627"/>
    <w:rsid w:val="00993658"/>
    <w:rsid w:val="0099367D"/>
    <w:rsid w:val="009936F0"/>
    <w:rsid w:val="00993720"/>
    <w:rsid w:val="00993DA5"/>
    <w:rsid w:val="00994A17"/>
    <w:rsid w:val="00995360"/>
    <w:rsid w:val="009954AD"/>
    <w:rsid w:val="009955BF"/>
    <w:rsid w:val="00996252"/>
    <w:rsid w:val="00996546"/>
    <w:rsid w:val="00996A8B"/>
    <w:rsid w:val="00996CD1"/>
    <w:rsid w:val="00996CD4"/>
    <w:rsid w:val="00996D40"/>
    <w:rsid w:val="00996E54"/>
    <w:rsid w:val="0099713E"/>
    <w:rsid w:val="0099731A"/>
    <w:rsid w:val="009979D6"/>
    <w:rsid w:val="00997CA3"/>
    <w:rsid w:val="009A0212"/>
    <w:rsid w:val="009A031F"/>
    <w:rsid w:val="009A041C"/>
    <w:rsid w:val="009A14D0"/>
    <w:rsid w:val="009A1E77"/>
    <w:rsid w:val="009A1ED9"/>
    <w:rsid w:val="009A20F1"/>
    <w:rsid w:val="009A2180"/>
    <w:rsid w:val="009A246A"/>
    <w:rsid w:val="009A291C"/>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1163"/>
    <w:rsid w:val="009B3221"/>
    <w:rsid w:val="009B346F"/>
    <w:rsid w:val="009B3745"/>
    <w:rsid w:val="009B3C79"/>
    <w:rsid w:val="009B4821"/>
    <w:rsid w:val="009B4BED"/>
    <w:rsid w:val="009B4C24"/>
    <w:rsid w:val="009B5821"/>
    <w:rsid w:val="009B59B0"/>
    <w:rsid w:val="009B616B"/>
    <w:rsid w:val="009B68AD"/>
    <w:rsid w:val="009B6C13"/>
    <w:rsid w:val="009B7BB7"/>
    <w:rsid w:val="009B7D2A"/>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5D68"/>
    <w:rsid w:val="009D610C"/>
    <w:rsid w:val="009D62E7"/>
    <w:rsid w:val="009D75A4"/>
    <w:rsid w:val="009E0118"/>
    <w:rsid w:val="009E06E3"/>
    <w:rsid w:val="009E11A9"/>
    <w:rsid w:val="009E176B"/>
    <w:rsid w:val="009E1CC1"/>
    <w:rsid w:val="009E1E13"/>
    <w:rsid w:val="009E1F70"/>
    <w:rsid w:val="009E1FFC"/>
    <w:rsid w:val="009E2F97"/>
    <w:rsid w:val="009E3235"/>
    <w:rsid w:val="009E3790"/>
    <w:rsid w:val="009E3B05"/>
    <w:rsid w:val="009E41B3"/>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1DF7"/>
    <w:rsid w:val="00A02B26"/>
    <w:rsid w:val="00A03893"/>
    <w:rsid w:val="00A0394B"/>
    <w:rsid w:val="00A039C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6DA0"/>
    <w:rsid w:val="00A1700F"/>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1B2"/>
    <w:rsid w:val="00A44882"/>
    <w:rsid w:val="00A44AA5"/>
    <w:rsid w:val="00A44BA3"/>
    <w:rsid w:val="00A44E28"/>
    <w:rsid w:val="00A4570E"/>
    <w:rsid w:val="00A45A3B"/>
    <w:rsid w:val="00A46FAD"/>
    <w:rsid w:val="00A470ED"/>
    <w:rsid w:val="00A47430"/>
    <w:rsid w:val="00A4761F"/>
    <w:rsid w:val="00A47B4B"/>
    <w:rsid w:val="00A47D95"/>
    <w:rsid w:val="00A5044D"/>
    <w:rsid w:val="00A50B00"/>
    <w:rsid w:val="00A511FB"/>
    <w:rsid w:val="00A514EB"/>
    <w:rsid w:val="00A521E0"/>
    <w:rsid w:val="00A52698"/>
    <w:rsid w:val="00A52D1E"/>
    <w:rsid w:val="00A544BF"/>
    <w:rsid w:val="00A54A90"/>
    <w:rsid w:val="00A54D16"/>
    <w:rsid w:val="00A5579B"/>
    <w:rsid w:val="00A55877"/>
    <w:rsid w:val="00A55BB7"/>
    <w:rsid w:val="00A55CCE"/>
    <w:rsid w:val="00A55E76"/>
    <w:rsid w:val="00A5637C"/>
    <w:rsid w:val="00A56735"/>
    <w:rsid w:val="00A56C2C"/>
    <w:rsid w:val="00A570E9"/>
    <w:rsid w:val="00A572D4"/>
    <w:rsid w:val="00A57311"/>
    <w:rsid w:val="00A57C08"/>
    <w:rsid w:val="00A57F96"/>
    <w:rsid w:val="00A60941"/>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5CFC"/>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1998"/>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04E"/>
    <w:rsid w:val="00AA158B"/>
    <w:rsid w:val="00AA1D12"/>
    <w:rsid w:val="00AA1EEC"/>
    <w:rsid w:val="00AA210C"/>
    <w:rsid w:val="00AA29F2"/>
    <w:rsid w:val="00AA2CD8"/>
    <w:rsid w:val="00AA2D01"/>
    <w:rsid w:val="00AA30A2"/>
    <w:rsid w:val="00AA3254"/>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34B"/>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EFA"/>
    <w:rsid w:val="00AD12BD"/>
    <w:rsid w:val="00AD163D"/>
    <w:rsid w:val="00AD1DFE"/>
    <w:rsid w:val="00AD1F06"/>
    <w:rsid w:val="00AD2290"/>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9C2"/>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1D7"/>
    <w:rsid w:val="00AF1414"/>
    <w:rsid w:val="00AF28B0"/>
    <w:rsid w:val="00AF2DED"/>
    <w:rsid w:val="00AF3C80"/>
    <w:rsid w:val="00AF3C8C"/>
    <w:rsid w:val="00AF41FC"/>
    <w:rsid w:val="00AF457C"/>
    <w:rsid w:val="00AF4648"/>
    <w:rsid w:val="00AF4793"/>
    <w:rsid w:val="00AF4C97"/>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2B37"/>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0AB3"/>
    <w:rsid w:val="00B31E5F"/>
    <w:rsid w:val="00B32607"/>
    <w:rsid w:val="00B326BE"/>
    <w:rsid w:val="00B32821"/>
    <w:rsid w:val="00B32CE3"/>
    <w:rsid w:val="00B33595"/>
    <w:rsid w:val="00B3396B"/>
    <w:rsid w:val="00B33CDF"/>
    <w:rsid w:val="00B33F09"/>
    <w:rsid w:val="00B34886"/>
    <w:rsid w:val="00B3488B"/>
    <w:rsid w:val="00B3511C"/>
    <w:rsid w:val="00B3539A"/>
    <w:rsid w:val="00B35CB3"/>
    <w:rsid w:val="00B35F8E"/>
    <w:rsid w:val="00B37121"/>
    <w:rsid w:val="00B37B8F"/>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09A"/>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76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7D1"/>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FE"/>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7C4"/>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328"/>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4C"/>
    <w:rsid w:val="00BE28FE"/>
    <w:rsid w:val="00BE2923"/>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286E"/>
    <w:rsid w:val="00BF31CB"/>
    <w:rsid w:val="00BF3BAD"/>
    <w:rsid w:val="00BF3C10"/>
    <w:rsid w:val="00BF3FC2"/>
    <w:rsid w:val="00BF3FFA"/>
    <w:rsid w:val="00BF46F1"/>
    <w:rsid w:val="00BF4B69"/>
    <w:rsid w:val="00BF4ECE"/>
    <w:rsid w:val="00BF56A8"/>
    <w:rsid w:val="00BF60E3"/>
    <w:rsid w:val="00BF6C19"/>
    <w:rsid w:val="00BF6DB5"/>
    <w:rsid w:val="00BF6FBF"/>
    <w:rsid w:val="00BF70A1"/>
    <w:rsid w:val="00BF70F8"/>
    <w:rsid w:val="00BF7D39"/>
    <w:rsid w:val="00BF7D43"/>
    <w:rsid w:val="00C0045F"/>
    <w:rsid w:val="00C00F1A"/>
    <w:rsid w:val="00C010F5"/>
    <w:rsid w:val="00C0150C"/>
    <w:rsid w:val="00C01835"/>
    <w:rsid w:val="00C02192"/>
    <w:rsid w:val="00C023FA"/>
    <w:rsid w:val="00C028F5"/>
    <w:rsid w:val="00C02CDE"/>
    <w:rsid w:val="00C0318C"/>
    <w:rsid w:val="00C039B6"/>
    <w:rsid w:val="00C03B7B"/>
    <w:rsid w:val="00C04803"/>
    <w:rsid w:val="00C048E4"/>
    <w:rsid w:val="00C04D01"/>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ED0"/>
    <w:rsid w:val="00C13F22"/>
    <w:rsid w:val="00C13F33"/>
    <w:rsid w:val="00C140FE"/>
    <w:rsid w:val="00C15135"/>
    <w:rsid w:val="00C159ED"/>
    <w:rsid w:val="00C1662C"/>
    <w:rsid w:val="00C17099"/>
    <w:rsid w:val="00C1733B"/>
    <w:rsid w:val="00C1741D"/>
    <w:rsid w:val="00C174EC"/>
    <w:rsid w:val="00C17593"/>
    <w:rsid w:val="00C179C0"/>
    <w:rsid w:val="00C17BA6"/>
    <w:rsid w:val="00C17D7E"/>
    <w:rsid w:val="00C17D89"/>
    <w:rsid w:val="00C202D5"/>
    <w:rsid w:val="00C2068D"/>
    <w:rsid w:val="00C206C4"/>
    <w:rsid w:val="00C206EC"/>
    <w:rsid w:val="00C20F77"/>
    <w:rsid w:val="00C214CB"/>
    <w:rsid w:val="00C21B1D"/>
    <w:rsid w:val="00C222CF"/>
    <w:rsid w:val="00C228C7"/>
    <w:rsid w:val="00C23220"/>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5DA"/>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42"/>
    <w:rsid w:val="00C404D5"/>
    <w:rsid w:val="00C4068B"/>
    <w:rsid w:val="00C40B7D"/>
    <w:rsid w:val="00C41929"/>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D20"/>
    <w:rsid w:val="00C5174A"/>
    <w:rsid w:val="00C51D11"/>
    <w:rsid w:val="00C5257E"/>
    <w:rsid w:val="00C53111"/>
    <w:rsid w:val="00C531B4"/>
    <w:rsid w:val="00C532F9"/>
    <w:rsid w:val="00C53E22"/>
    <w:rsid w:val="00C54C62"/>
    <w:rsid w:val="00C55ADC"/>
    <w:rsid w:val="00C5638E"/>
    <w:rsid w:val="00C56918"/>
    <w:rsid w:val="00C569CA"/>
    <w:rsid w:val="00C5707E"/>
    <w:rsid w:val="00C57CC6"/>
    <w:rsid w:val="00C601EB"/>
    <w:rsid w:val="00C60EC1"/>
    <w:rsid w:val="00C61C93"/>
    <w:rsid w:val="00C62027"/>
    <w:rsid w:val="00C62163"/>
    <w:rsid w:val="00C62997"/>
    <w:rsid w:val="00C62A8E"/>
    <w:rsid w:val="00C62BE7"/>
    <w:rsid w:val="00C62C31"/>
    <w:rsid w:val="00C633AB"/>
    <w:rsid w:val="00C633BD"/>
    <w:rsid w:val="00C6343A"/>
    <w:rsid w:val="00C63FDD"/>
    <w:rsid w:val="00C64376"/>
    <w:rsid w:val="00C64626"/>
    <w:rsid w:val="00C64849"/>
    <w:rsid w:val="00C64BDD"/>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52D"/>
    <w:rsid w:val="00C8781D"/>
    <w:rsid w:val="00C901A9"/>
    <w:rsid w:val="00C905AC"/>
    <w:rsid w:val="00C907C2"/>
    <w:rsid w:val="00C90B43"/>
    <w:rsid w:val="00C90C65"/>
    <w:rsid w:val="00C90C82"/>
    <w:rsid w:val="00C90F7A"/>
    <w:rsid w:val="00C91707"/>
    <w:rsid w:val="00C91BA6"/>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B83"/>
    <w:rsid w:val="00C96FE0"/>
    <w:rsid w:val="00C9753B"/>
    <w:rsid w:val="00C97AF1"/>
    <w:rsid w:val="00CA09AA"/>
    <w:rsid w:val="00CA0BAF"/>
    <w:rsid w:val="00CA114D"/>
    <w:rsid w:val="00CA1225"/>
    <w:rsid w:val="00CA18D2"/>
    <w:rsid w:val="00CA2919"/>
    <w:rsid w:val="00CA2C56"/>
    <w:rsid w:val="00CA2E37"/>
    <w:rsid w:val="00CA4A3F"/>
    <w:rsid w:val="00CA4C14"/>
    <w:rsid w:val="00CA4FE7"/>
    <w:rsid w:val="00CA51A0"/>
    <w:rsid w:val="00CA5F22"/>
    <w:rsid w:val="00CA6164"/>
    <w:rsid w:val="00CA73B2"/>
    <w:rsid w:val="00CA74E8"/>
    <w:rsid w:val="00CB047F"/>
    <w:rsid w:val="00CB0C2A"/>
    <w:rsid w:val="00CB11BD"/>
    <w:rsid w:val="00CB1368"/>
    <w:rsid w:val="00CB1F2A"/>
    <w:rsid w:val="00CB2239"/>
    <w:rsid w:val="00CB2836"/>
    <w:rsid w:val="00CB3CE7"/>
    <w:rsid w:val="00CB464B"/>
    <w:rsid w:val="00CB480A"/>
    <w:rsid w:val="00CB4AE5"/>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953"/>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4B"/>
    <w:rsid w:val="00CD787F"/>
    <w:rsid w:val="00CE025E"/>
    <w:rsid w:val="00CE030D"/>
    <w:rsid w:val="00CE03B6"/>
    <w:rsid w:val="00CE05F2"/>
    <w:rsid w:val="00CE0CBF"/>
    <w:rsid w:val="00CE105D"/>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627"/>
    <w:rsid w:val="00CF3F01"/>
    <w:rsid w:val="00CF46E1"/>
    <w:rsid w:val="00CF4AAC"/>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A30"/>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431"/>
    <w:rsid w:val="00D15D9D"/>
    <w:rsid w:val="00D1617E"/>
    <w:rsid w:val="00D1624D"/>
    <w:rsid w:val="00D1677F"/>
    <w:rsid w:val="00D16BA8"/>
    <w:rsid w:val="00D174E5"/>
    <w:rsid w:val="00D17F37"/>
    <w:rsid w:val="00D20171"/>
    <w:rsid w:val="00D202D3"/>
    <w:rsid w:val="00D20F77"/>
    <w:rsid w:val="00D2109E"/>
    <w:rsid w:val="00D215E6"/>
    <w:rsid w:val="00D2171B"/>
    <w:rsid w:val="00D217CE"/>
    <w:rsid w:val="00D22148"/>
    <w:rsid w:val="00D22687"/>
    <w:rsid w:val="00D22D2B"/>
    <w:rsid w:val="00D23556"/>
    <w:rsid w:val="00D2390D"/>
    <w:rsid w:val="00D23B0F"/>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ACD"/>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1B4"/>
    <w:rsid w:val="00D662E2"/>
    <w:rsid w:val="00D66DAA"/>
    <w:rsid w:val="00D7010A"/>
    <w:rsid w:val="00D7040B"/>
    <w:rsid w:val="00D70B22"/>
    <w:rsid w:val="00D70F5E"/>
    <w:rsid w:val="00D70F87"/>
    <w:rsid w:val="00D7123A"/>
    <w:rsid w:val="00D71E14"/>
    <w:rsid w:val="00D73347"/>
    <w:rsid w:val="00D735F4"/>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1BB"/>
    <w:rsid w:val="00D96DD2"/>
    <w:rsid w:val="00D97E86"/>
    <w:rsid w:val="00DA0FC0"/>
    <w:rsid w:val="00DA1D80"/>
    <w:rsid w:val="00DA1E7E"/>
    <w:rsid w:val="00DA2046"/>
    <w:rsid w:val="00DA23D2"/>
    <w:rsid w:val="00DA29C4"/>
    <w:rsid w:val="00DA2CD7"/>
    <w:rsid w:val="00DA2D90"/>
    <w:rsid w:val="00DA3B43"/>
    <w:rsid w:val="00DA3BE7"/>
    <w:rsid w:val="00DA3F00"/>
    <w:rsid w:val="00DA40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835"/>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8E3"/>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E3F"/>
    <w:rsid w:val="00E150B1"/>
    <w:rsid w:val="00E15352"/>
    <w:rsid w:val="00E154A1"/>
    <w:rsid w:val="00E1626E"/>
    <w:rsid w:val="00E164E8"/>
    <w:rsid w:val="00E1654E"/>
    <w:rsid w:val="00E167D4"/>
    <w:rsid w:val="00E175FF"/>
    <w:rsid w:val="00E17C3F"/>
    <w:rsid w:val="00E17CFB"/>
    <w:rsid w:val="00E202F9"/>
    <w:rsid w:val="00E20587"/>
    <w:rsid w:val="00E20661"/>
    <w:rsid w:val="00E20862"/>
    <w:rsid w:val="00E20AD1"/>
    <w:rsid w:val="00E20E6F"/>
    <w:rsid w:val="00E214FB"/>
    <w:rsid w:val="00E216A5"/>
    <w:rsid w:val="00E218C0"/>
    <w:rsid w:val="00E21CCC"/>
    <w:rsid w:val="00E21FD8"/>
    <w:rsid w:val="00E224C9"/>
    <w:rsid w:val="00E226D4"/>
    <w:rsid w:val="00E229F7"/>
    <w:rsid w:val="00E22A10"/>
    <w:rsid w:val="00E22EE3"/>
    <w:rsid w:val="00E23179"/>
    <w:rsid w:val="00E23224"/>
    <w:rsid w:val="00E23851"/>
    <w:rsid w:val="00E23ACC"/>
    <w:rsid w:val="00E23ADB"/>
    <w:rsid w:val="00E2446F"/>
    <w:rsid w:val="00E24D80"/>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89A"/>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A78"/>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DE8"/>
    <w:rsid w:val="00E65E6B"/>
    <w:rsid w:val="00E6640D"/>
    <w:rsid w:val="00E6682F"/>
    <w:rsid w:val="00E6703D"/>
    <w:rsid w:val="00E705E5"/>
    <w:rsid w:val="00E70B0C"/>
    <w:rsid w:val="00E70D11"/>
    <w:rsid w:val="00E713E9"/>
    <w:rsid w:val="00E71DF1"/>
    <w:rsid w:val="00E722EF"/>
    <w:rsid w:val="00E723D3"/>
    <w:rsid w:val="00E7242A"/>
    <w:rsid w:val="00E7245A"/>
    <w:rsid w:val="00E72ABE"/>
    <w:rsid w:val="00E72BCC"/>
    <w:rsid w:val="00E72DA5"/>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267"/>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2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6BDE"/>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270"/>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171"/>
    <w:rsid w:val="00ED3207"/>
    <w:rsid w:val="00ED32E7"/>
    <w:rsid w:val="00ED3534"/>
    <w:rsid w:val="00ED35B9"/>
    <w:rsid w:val="00ED38D7"/>
    <w:rsid w:val="00ED3B7D"/>
    <w:rsid w:val="00ED5122"/>
    <w:rsid w:val="00ED54F7"/>
    <w:rsid w:val="00ED58F2"/>
    <w:rsid w:val="00ED772D"/>
    <w:rsid w:val="00EE08BC"/>
    <w:rsid w:val="00EE09EA"/>
    <w:rsid w:val="00EE0A49"/>
    <w:rsid w:val="00EE0E09"/>
    <w:rsid w:val="00EE12DA"/>
    <w:rsid w:val="00EE15CA"/>
    <w:rsid w:val="00EE18BB"/>
    <w:rsid w:val="00EE1CDA"/>
    <w:rsid w:val="00EE24B7"/>
    <w:rsid w:val="00EE2AAB"/>
    <w:rsid w:val="00EE3052"/>
    <w:rsid w:val="00EE3203"/>
    <w:rsid w:val="00EE33A6"/>
    <w:rsid w:val="00EE3DCB"/>
    <w:rsid w:val="00EE4792"/>
    <w:rsid w:val="00EE4BF1"/>
    <w:rsid w:val="00EE5112"/>
    <w:rsid w:val="00EE62B4"/>
    <w:rsid w:val="00EE636D"/>
    <w:rsid w:val="00EE65C3"/>
    <w:rsid w:val="00EE66B1"/>
    <w:rsid w:val="00EE7D91"/>
    <w:rsid w:val="00EE7ECE"/>
    <w:rsid w:val="00EF0225"/>
    <w:rsid w:val="00EF064E"/>
    <w:rsid w:val="00EF082A"/>
    <w:rsid w:val="00EF0E50"/>
    <w:rsid w:val="00EF118F"/>
    <w:rsid w:val="00EF1FCF"/>
    <w:rsid w:val="00EF20FD"/>
    <w:rsid w:val="00EF2786"/>
    <w:rsid w:val="00EF2C3D"/>
    <w:rsid w:val="00EF34CD"/>
    <w:rsid w:val="00EF3A28"/>
    <w:rsid w:val="00EF3A3D"/>
    <w:rsid w:val="00EF3A4A"/>
    <w:rsid w:val="00EF3D43"/>
    <w:rsid w:val="00EF447D"/>
    <w:rsid w:val="00EF493B"/>
    <w:rsid w:val="00EF4CC5"/>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CDA"/>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D27"/>
    <w:rsid w:val="00F32F0E"/>
    <w:rsid w:val="00F32F3E"/>
    <w:rsid w:val="00F33812"/>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1E7"/>
    <w:rsid w:val="00F42910"/>
    <w:rsid w:val="00F42C2B"/>
    <w:rsid w:val="00F43335"/>
    <w:rsid w:val="00F439C5"/>
    <w:rsid w:val="00F44833"/>
    <w:rsid w:val="00F45981"/>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EB"/>
    <w:rsid w:val="00F518C1"/>
    <w:rsid w:val="00F51BB2"/>
    <w:rsid w:val="00F52756"/>
    <w:rsid w:val="00F52A47"/>
    <w:rsid w:val="00F52A4B"/>
    <w:rsid w:val="00F52C6C"/>
    <w:rsid w:val="00F52FA8"/>
    <w:rsid w:val="00F538CD"/>
    <w:rsid w:val="00F54192"/>
    <w:rsid w:val="00F5422C"/>
    <w:rsid w:val="00F542D8"/>
    <w:rsid w:val="00F548C8"/>
    <w:rsid w:val="00F55473"/>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91D"/>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30"/>
    <w:rsid w:val="00F923DB"/>
    <w:rsid w:val="00F92725"/>
    <w:rsid w:val="00F93222"/>
    <w:rsid w:val="00F938B3"/>
    <w:rsid w:val="00F93A3D"/>
    <w:rsid w:val="00F93D13"/>
    <w:rsid w:val="00F93EE6"/>
    <w:rsid w:val="00F94003"/>
    <w:rsid w:val="00F94412"/>
    <w:rsid w:val="00F94737"/>
    <w:rsid w:val="00F9473D"/>
    <w:rsid w:val="00F9495D"/>
    <w:rsid w:val="00F94FB3"/>
    <w:rsid w:val="00F95013"/>
    <w:rsid w:val="00F951BD"/>
    <w:rsid w:val="00F9535E"/>
    <w:rsid w:val="00F9632D"/>
    <w:rsid w:val="00F9644F"/>
    <w:rsid w:val="00F965D9"/>
    <w:rsid w:val="00F96C7A"/>
    <w:rsid w:val="00F96E7C"/>
    <w:rsid w:val="00F975B5"/>
    <w:rsid w:val="00F97CE1"/>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5DE"/>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9CB"/>
    <w:rsid w:val="00FC4CA4"/>
    <w:rsid w:val="00FC545C"/>
    <w:rsid w:val="00FC553E"/>
    <w:rsid w:val="00FC5C94"/>
    <w:rsid w:val="00FC65A0"/>
    <w:rsid w:val="00FC6B41"/>
    <w:rsid w:val="00FC7308"/>
    <w:rsid w:val="00FC7F93"/>
    <w:rsid w:val="00FD10D2"/>
    <w:rsid w:val="00FD111E"/>
    <w:rsid w:val="00FD14E4"/>
    <w:rsid w:val="00FD1EC6"/>
    <w:rsid w:val="00FD2804"/>
    <w:rsid w:val="00FD282A"/>
    <w:rsid w:val="00FD2A71"/>
    <w:rsid w:val="00FD3905"/>
    <w:rsid w:val="00FD3BFA"/>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393"/>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A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488"/>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6B897CE-5458-4A96-8902-F058AE073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F8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74F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74F82"/>
    <w:pPr>
      <w:pBdr>
        <w:top w:val="none" w:sz="0" w:space="0" w:color="auto"/>
      </w:pBdr>
      <w:spacing w:before="180"/>
      <w:outlineLvl w:val="1"/>
    </w:pPr>
    <w:rPr>
      <w:sz w:val="32"/>
    </w:rPr>
  </w:style>
  <w:style w:type="paragraph" w:styleId="Heading3">
    <w:name w:val="heading 3"/>
    <w:basedOn w:val="Heading2"/>
    <w:next w:val="Normal"/>
    <w:link w:val="Heading3Char"/>
    <w:qFormat/>
    <w:rsid w:val="00574F82"/>
    <w:pPr>
      <w:spacing w:before="120"/>
      <w:outlineLvl w:val="2"/>
    </w:pPr>
    <w:rPr>
      <w:sz w:val="28"/>
    </w:rPr>
  </w:style>
  <w:style w:type="paragraph" w:styleId="Heading4">
    <w:name w:val="heading 4"/>
    <w:aliases w:val="h4"/>
    <w:basedOn w:val="Heading3"/>
    <w:next w:val="Normal"/>
    <w:link w:val="Heading4Char"/>
    <w:qFormat/>
    <w:rsid w:val="00574F82"/>
    <w:pPr>
      <w:ind w:left="1418" w:hanging="1418"/>
      <w:outlineLvl w:val="3"/>
    </w:pPr>
    <w:rPr>
      <w:sz w:val="24"/>
    </w:rPr>
  </w:style>
  <w:style w:type="paragraph" w:styleId="Heading5">
    <w:name w:val="heading 5"/>
    <w:basedOn w:val="Heading4"/>
    <w:next w:val="Normal"/>
    <w:link w:val="Heading5Char"/>
    <w:qFormat/>
    <w:rsid w:val="00574F82"/>
    <w:pPr>
      <w:ind w:left="1701" w:hanging="1701"/>
      <w:outlineLvl w:val="4"/>
    </w:pPr>
    <w:rPr>
      <w:sz w:val="22"/>
    </w:rPr>
  </w:style>
  <w:style w:type="paragraph" w:styleId="Heading6">
    <w:name w:val="heading 6"/>
    <w:basedOn w:val="H6"/>
    <w:next w:val="Normal"/>
    <w:qFormat/>
    <w:rsid w:val="00574F82"/>
    <w:pPr>
      <w:outlineLvl w:val="5"/>
    </w:pPr>
  </w:style>
  <w:style w:type="paragraph" w:styleId="Heading7">
    <w:name w:val="heading 7"/>
    <w:basedOn w:val="H6"/>
    <w:next w:val="Normal"/>
    <w:qFormat/>
    <w:rsid w:val="00574F82"/>
    <w:pPr>
      <w:outlineLvl w:val="6"/>
    </w:pPr>
  </w:style>
  <w:style w:type="paragraph" w:styleId="Heading8">
    <w:name w:val="heading 8"/>
    <w:basedOn w:val="Heading1"/>
    <w:next w:val="Normal"/>
    <w:qFormat/>
    <w:rsid w:val="00574F82"/>
    <w:pPr>
      <w:ind w:left="0" w:firstLine="0"/>
      <w:outlineLvl w:val="7"/>
    </w:pPr>
  </w:style>
  <w:style w:type="paragraph" w:styleId="Heading9">
    <w:name w:val="heading 9"/>
    <w:basedOn w:val="Heading8"/>
    <w:next w:val="Normal"/>
    <w:qFormat/>
    <w:rsid w:val="00574F82"/>
    <w:pPr>
      <w:outlineLvl w:val="8"/>
    </w:pPr>
  </w:style>
  <w:style w:type="character" w:default="1" w:styleId="DefaultParagraphFont">
    <w:name w:val="Default Paragraph Font"/>
    <w:uiPriority w:val="1"/>
    <w:semiHidden/>
    <w:unhideWhenUsed/>
    <w:rsid w:val="00574F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4F82"/>
  </w:style>
  <w:style w:type="paragraph" w:styleId="TOC8">
    <w:name w:val="toc 8"/>
    <w:basedOn w:val="TOC1"/>
    <w:semiHidden/>
    <w:rsid w:val="00574F82"/>
    <w:pPr>
      <w:spacing w:before="180"/>
      <w:ind w:left="2693" w:hanging="2693"/>
    </w:pPr>
    <w:rPr>
      <w:b/>
    </w:rPr>
  </w:style>
  <w:style w:type="paragraph" w:styleId="TOC1">
    <w:name w:val="toc 1"/>
    <w:semiHidden/>
    <w:rsid w:val="00574F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74F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74F82"/>
    <w:pPr>
      <w:ind w:left="1701" w:hanging="1701"/>
    </w:pPr>
  </w:style>
  <w:style w:type="paragraph" w:styleId="TOC4">
    <w:name w:val="toc 4"/>
    <w:basedOn w:val="TOC3"/>
    <w:semiHidden/>
    <w:rsid w:val="00574F82"/>
    <w:pPr>
      <w:ind w:left="1418" w:hanging="1418"/>
    </w:pPr>
  </w:style>
  <w:style w:type="paragraph" w:styleId="TOC3">
    <w:name w:val="toc 3"/>
    <w:basedOn w:val="TOC2"/>
    <w:semiHidden/>
    <w:rsid w:val="00574F82"/>
    <w:pPr>
      <w:ind w:left="1134" w:hanging="1134"/>
    </w:pPr>
  </w:style>
  <w:style w:type="paragraph" w:styleId="TOC2">
    <w:name w:val="toc 2"/>
    <w:basedOn w:val="TOC1"/>
    <w:semiHidden/>
    <w:rsid w:val="00574F82"/>
    <w:pPr>
      <w:keepNext w:val="0"/>
      <w:spacing w:before="0"/>
      <w:ind w:left="851" w:hanging="851"/>
    </w:pPr>
    <w:rPr>
      <w:sz w:val="20"/>
    </w:rPr>
  </w:style>
  <w:style w:type="paragraph" w:styleId="Index2">
    <w:name w:val="index 2"/>
    <w:basedOn w:val="Index1"/>
    <w:semiHidden/>
    <w:rsid w:val="00574F82"/>
    <w:pPr>
      <w:ind w:left="284"/>
    </w:pPr>
  </w:style>
  <w:style w:type="paragraph" w:styleId="Index1">
    <w:name w:val="index 1"/>
    <w:basedOn w:val="Normal"/>
    <w:semiHidden/>
    <w:rsid w:val="00574F82"/>
    <w:pPr>
      <w:keepLines/>
      <w:spacing w:after="0"/>
    </w:pPr>
  </w:style>
  <w:style w:type="paragraph" w:customStyle="1" w:styleId="ZH">
    <w:name w:val="ZH"/>
    <w:rsid w:val="00574F8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74F82"/>
    <w:pPr>
      <w:outlineLvl w:val="9"/>
    </w:pPr>
  </w:style>
  <w:style w:type="paragraph" w:styleId="ListNumber2">
    <w:name w:val="List Number 2"/>
    <w:basedOn w:val="ListNumber"/>
    <w:rsid w:val="00574F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74F8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74F82"/>
    <w:rPr>
      <w:b/>
      <w:position w:val="6"/>
      <w:sz w:val="16"/>
    </w:rPr>
  </w:style>
  <w:style w:type="paragraph" w:styleId="FootnoteText">
    <w:name w:val="footnote text"/>
    <w:basedOn w:val="Normal"/>
    <w:semiHidden/>
    <w:rsid w:val="00574F82"/>
    <w:pPr>
      <w:keepLines/>
      <w:spacing w:after="0"/>
      <w:ind w:left="454" w:hanging="454"/>
    </w:pPr>
    <w:rPr>
      <w:sz w:val="16"/>
    </w:rPr>
  </w:style>
  <w:style w:type="paragraph" w:customStyle="1" w:styleId="TAH">
    <w:name w:val="TAH"/>
    <w:basedOn w:val="TAC"/>
    <w:link w:val="TAHCar"/>
    <w:rsid w:val="00574F82"/>
    <w:rPr>
      <w:b/>
    </w:rPr>
  </w:style>
  <w:style w:type="paragraph" w:customStyle="1" w:styleId="TAC">
    <w:name w:val="TAC"/>
    <w:basedOn w:val="TAL"/>
    <w:rsid w:val="00574F82"/>
    <w:pPr>
      <w:jc w:val="center"/>
    </w:pPr>
  </w:style>
  <w:style w:type="paragraph" w:customStyle="1" w:styleId="TF">
    <w:name w:val="TF"/>
    <w:basedOn w:val="TH"/>
    <w:rsid w:val="00574F82"/>
    <w:pPr>
      <w:keepNext w:val="0"/>
      <w:spacing w:before="0" w:after="240"/>
    </w:pPr>
  </w:style>
  <w:style w:type="paragraph" w:customStyle="1" w:styleId="NO">
    <w:name w:val="NO"/>
    <w:basedOn w:val="Normal"/>
    <w:rsid w:val="00574F82"/>
    <w:pPr>
      <w:keepLines/>
      <w:ind w:left="1135" w:hanging="851"/>
    </w:pPr>
  </w:style>
  <w:style w:type="paragraph" w:styleId="TOC9">
    <w:name w:val="toc 9"/>
    <w:basedOn w:val="TOC8"/>
    <w:semiHidden/>
    <w:rsid w:val="00574F82"/>
    <w:pPr>
      <w:ind w:left="1418" w:hanging="1418"/>
    </w:pPr>
  </w:style>
  <w:style w:type="paragraph" w:customStyle="1" w:styleId="EX">
    <w:name w:val="EX"/>
    <w:basedOn w:val="Normal"/>
    <w:rsid w:val="00574F82"/>
    <w:pPr>
      <w:keepLines/>
      <w:ind w:left="1702" w:hanging="1418"/>
    </w:pPr>
  </w:style>
  <w:style w:type="paragraph" w:customStyle="1" w:styleId="FP">
    <w:name w:val="FP"/>
    <w:basedOn w:val="Normal"/>
    <w:rsid w:val="00574F82"/>
    <w:pPr>
      <w:spacing w:after="0"/>
    </w:pPr>
  </w:style>
  <w:style w:type="paragraph" w:customStyle="1" w:styleId="LD">
    <w:name w:val="LD"/>
    <w:rsid w:val="00574F8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74F82"/>
    <w:pPr>
      <w:spacing w:after="0"/>
    </w:pPr>
  </w:style>
  <w:style w:type="paragraph" w:customStyle="1" w:styleId="EW">
    <w:name w:val="EW"/>
    <w:basedOn w:val="EX"/>
    <w:rsid w:val="00574F82"/>
    <w:pPr>
      <w:spacing w:after="0"/>
    </w:pPr>
  </w:style>
  <w:style w:type="paragraph" w:styleId="TOC6">
    <w:name w:val="toc 6"/>
    <w:basedOn w:val="TOC5"/>
    <w:next w:val="Normal"/>
    <w:semiHidden/>
    <w:rsid w:val="00574F82"/>
    <w:pPr>
      <w:ind w:left="1985" w:hanging="1985"/>
    </w:pPr>
  </w:style>
  <w:style w:type="paragraph" w:styleId="TOC7">
    <w:name w:val="toc 7"/>
    <w:basedOn w:val="TOC6"/>
    <w:next w:val="Normal"/>
    <w:semiHidden/>
    <w:rsid w:val="00574F82"/>
    <w:pPr>
      <w:ind w:left="2268" w:hanging="2268"/>
    </w:pPr>
  </w:style>
  <w:style w:type="paragraph" w:styleId="ListBullet2">
    <w:name w:val="List Bullet 2"/>
    <w:basedOn w:val="ListBullet"/>
    <w:rsid w:val="00574F82"/>
    <w:pPr>
      <w:ind w:left="851"/>
    </w:pPr>
  </w:style>
  <w:style w:type="paragraph" w:styleId="ListBullet3">
    <w:name w:val="List Bullet 3"/>
    <w:basedOn w:val="ListBullet2"/>
    <w:rsid w:val="00574F82"/>
    <w:pPr>
      <w:ind w:left="1135"/>
    </w:pPr>
  </w:style>
  <w:style w:type="paragraph" w:styleId="ListNumber">
    <w:name w:val="List Number"/>
    <w:basedOn w:val="List"/>
    <w:rsid w:val="00574F82"/>
  </w:style>
  <w:style w:type="paragraph" w:customStyle="1" w:styleId="EQ">
    <w:name w:val="EQ"/>
    <w:basedOn w:val="Normal"/>
    <w:next w:val="Normal"/>
    <w:rsid w:val="00574F82"/>
    <w:pPr>
      <w:keepLines/>
      <w:tabs>
        <w:tab w:val="center" w:pos="4536"/>
        <w:tab w:val="right" w:pos="9072"/>
      </w:tabs>
    </w:pPr>
    <w:rPr>
      <w:noProof/>
    </w:rPr>
  </w:style>
  <w:style w:type="paragraph" w:customStyle="1" w:styleId="TH">
    <w:name w:val="TH"/>
    <w:basedOn w:val="Normal"/>
    <w:link w:val="THChar"/>
    <w:rsid w:val="00574F82"/>
    <w:pPr>
      <w:keepNext/>
      <w:keepLines/>
      <w:spacing w:before="60"/>
      <w:jc w:val="center"/>
    </w:pPr>
    <w:rPr>
      <w:rFonts w:ascii="Arial" w:hAnsi="Arial"/>
      <w:b/>
    </w:rPr>
  </w:style>
  <w:style w:type="paragraph" w:customStyle="1" w:styleId="NF">
    <w:name w:val="NF"/>
    <w:basedOn w:val="NO"/>
    <w:rsid w:val="00574F82"/>
    <w:pPr>
      <w:keepNext/>
      <w:spacing w:after="0"/>
    </w:pPr>
    <w:rPr>
      <w:rFonts w:ascii="Arial" w:hAnsi="Arial"/>
      <w:sz w:val="18"/>
    </w:rPr>
  </w:style>
  <w:style w:type="paragraph" w:customStyle="1" w:styleId="PL">
    <w:name w:val="PL"/>
    <w:link w:val="PLChar"/>
    <w:rsid w:val="00574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74F82"/>
    <w:pPr>
      <w:jc w:val="right"/>
    </w:pPr>
  </w:style>
  <w:style w:type="paragraph" w:customStyle="1" w:styleId="H6">
    <w:name w:val="H6"/>
    <w:basedOn w:val="Heading5"/>
    <w:next w:val="Normal"/>
    <w:rsid w:val="00574F82"/>
    <w:pPr>
      <w:ind w:left="1985" w:hanging="1985"/>
      <w:outlineLvl w:val="9"/>
    </w:pPr>
    <w:rPr>
      <w:sz w:val="20"/>
    </w:rPr>
  </w:style>
  <w:style w:type="paragraph" w:customStyle="1" w:styleId="TAN">
    <w:name w:val="TAN"/>
    <w:basedOn w:val="TAL"/>
    <w:rsid w:val="00574F82"/>
    <w:pPr>
      <w:ind w:left="851" w:hanging="851"/>
    </w:pPr>
  </w:style>
  <w:style w:type="paragraph" w:customStyle="1" w:styleId="TAL">
    <w:name w:val="TAL"/>
    <w:basedOn w:val="Normal"/>
    <w:rsid w:val="00574F82"/>
    <w:pPr>
      <w:keepNext/>
      <w:keepLines/>
      <w:spacing w:after="0"/>
    </w:pPr>
    <w:rPr>
      <w:rFonts w:ascii="Arial" w:hAnsi="Arial"/>
      <w:sz w:val="18"/>
    </w:rPr>
  </w:style>
  <w:style w:type="paragraph" w:customStyle="1" w:styleId="ZA">
    <w:name w:val="ZA"/>
    <w:rsid w:val="00574F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74F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74F8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74F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74F82"/>
    <w:pPr>
      <w:framePr w:wrap="notBeside" w:y="16161"/>
    </w:pPr>
  </w:style>
  <w:style w:type="character" w:customStyle="1" w:styleId="ZGSM">
    <w:name w:val="ZGSM"/>
    <w:rsid w:val="00574F82"/>
  </w:style>
  <w:style w:type="paragraph" w:styleId="List2">
    <w:name w:val="List 2"/>
    <w:basedOn w:val="List"/>
    <w:rsid w:val="00574F82"/>
    <w:pPr>
      <w:ind w:left="851"/>
    </w:pPr>
  </w:style>
  <w:style w:type="paragraph" w:customStyle="1" w:styleId="ZG">
    <w:name w:val="ZG"/>
    <w:rsid w:val="00574F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74F82"/>
    <w:pPr>
      <w:ind w:left="1135"/>
    </w:pPr>
  </w:style>
  <w:style w:type="paragraph" w:styleId="List4">
    <w:name w:val="List 4"/>
    <w:basedOn w:val="List3"/>
    <w:rsid w:val="00574F82"/>
    <w:pPr>
      <w:ind w:left="1418"/>
    </w:pPr>
  </w:style>
  <w:style w:type="paragraph" w:styleId="List5">
    <w:name w:val="List 5"/>
    <w:basedOn w:val="List4"/>
    <w:rsid w:val="00574F82"/>
    <w:pPr>
      <w:ind w:left="1702"/>
    </w:pPr>
  </w:style>
  <w:style w:type="paragraph" w:customStyle="1" w:styleId="EditorsNote">
    <w:name w:val="Editor's Note"/>
    <w:basedOn w:val="NO"/>
    <w:rsid w:val="00574F82"/>
    <w:rPr>
      <w:color w:val="FF0000"/>
    </w:rPr>
  </w:style>
  <w:style w:type="paragraph" w:styleId="List">
    <w:name w:val="List"/>
    <w:basedOn w:val="Normal"/>
    <w:rsid w:val="00574F82"/>
    <w:pPr>
      <w:ind w:left="568" w:hanging="284"/>
    </w:pPr>
  </w:style>
  <w:style w:type="paragraph" w:styleId="ListBullet">
    <w:name w:val="List Bullet"/>
    <w:basedOn w:val="List"/>
    <w:rsid w:val="00574F82"/>
  </w:style>
  <w:style w:type="paragraph" w:styleId="ListBullet4">
    <w:name w:val="List Bullet 4"/>
    <w:basedOn w:val="ListBullet3"/>
    <w:rsid w:val="00574F82"/>
    <w:pPr>
      <w:ind w:left="1418"/>
    </w:pPr>
  </w:style>
  <w:style w:type="paragraph" w:styleId="ListBullet5">
    <w:name w:val="List Bullet 5"/>
    <w:basedOn w:val="ListBullet4"/>
    <w:rsid w:val="00574F82"/>
    <w:pPr>
      <w:ind w:left="1702"/>
    </w:pPr>
  </w:style>
  <w:style w:type="paragraph" w:customStyle="1" w:styleId="B1">
    <w:name w:val="B1"/>
    <w:basedOn w:val="List"/>
    <w:link w:val="B1Char"/>
    <w:rsid w:val="00574F82"/>
  </w:style>
  <w:style w:type="paragraph" w:customStyle="1" w:styleId="B2">
    <w:name w:val="B2"/>
    <w:basedOn w:val="List2"/>
    <w:link w:val="B2Char"/>
    <w:rsid w:val="00574F82"/>
  </w:style>
  <w:style w:type="paragraph" w:customStyle="1" w:styleId="B3">
    <w:name w:val="B3"/>
    <w:basedOn w:val="List3"/>
    <w:rsid w:val="00574F82"/>
  </w:style>
  <w:style w:type="paragraph" w:customStyle="1" w:styleId="B4">
    <w:name w:val="B4"/>
    <w:basedOn w:val="List4"/>
    <w:rsid w:val="00574F82"/>
  </w:style>
  <w:style w:type="paragraph" w:customStyle="1" w:styleId="B5">
    <w:name w:val="B5"/>
    <w:basedOn w:val="List5"/>
    <w:rsid w:val="00574F82"/>
  </w:style>
  <w:style w:type="paragraph" w:styleId="Footer">
    <w:name w:val="footer"/>
    <w:basedOn w:val="Header"/>
    <w:link w:val="FooterChar"/>
    <w:uiPriority w:val="99"/>
    <w:rsid w:val="00574F82"/>
    <w:pPr>
      <w:jc w:val="center"/>
    </w:pPr>
    <w:rPr>
      <w:i/>
    </w:rPr>
  </w:style>
  <w:style w:type="paragraph" w:customStyle="1" w:styleId="ZTD">
    <w:name w:val="ZTD"/>
    <w:basedOn w:val="ZB"/>
    <w:rsid w:val="00574F82"/>
    <w:pPr>
      <w:framePr w:hRule="auto" w:wrap="notBeside" w:y="852"/>
    </w:pPr>
    <w:rPr>
      <w:i w:val="0"/>
      <w:sz w:val="40"/>
    </w:rPr>
  </w:style>
  <w:style w:type="character" w:customStyle="1" w:styleId="MTEquationSection">
    <w:name w:val="MTEquationSection"/>
    <w:rsid w:val="00574F82"/>
    <w:rPr>
      <w:rFonts w:ascii="Arial" w:hAnsi="Arial"/>
      <w:vanish w:val="0"/>
      <w:color w:val="FF0000"/>
      <w:sz w:val="24"/>
    </w:rPr>
  </w:style>
  <w:style w:type="paragraph" w:styleId="BodyText3">
    <w:name w:val="Body Text 3"/>
    <w:basedOn w:val="Normal"/>
    <w:rsid w:val="00574F82"/>
    <w:rPr>
      <w:i/>
    </w:rPr>
  </w:style>
  <w:style w:type="paragraph" w:styleId="DocumentMap">
    <w:name w:val="Document Map"/>
    <w:basedOn w:val="Normal"/>
    <w:semiHidden/>
    <w:rsid w:val="00574F82"/>
    <w:pPr>
      <w:shd w:val="clear" w:color="auto" w:fill="000080"/>
    </w:pPr>
    <w:rPr>
      <w:rFonts w:ascii="Tahoma" w:hAnsi="Tahoma"/>
    </w:rPr>
  </w:style>
  <w:style w:type="paragraph" w:customStyle="1" w:styleId="Bulletedo1">
    <w:name w:val="Bulleted o 1"/>
    <w:basedOn w:val="Normal"/>
    <w:rsid w:val="00574F82"/>
    <w:pPr>
      <w:numPr>
        <w:numId w:val="1"/>
      </w:numPr>
    </w:pPr>
  </w:style>
  <w:style w:type="paragraph" w:customStyle="1" w:styleId="text">
    <w:name w:val="text"/>
    <w:basedOn w:val="Normal"/>
    <w:rsid w:val="00574F82"/>
    <w:pPr>
      <w:spacing w:after="240"/>
      <w:jc w:val="both"/>
    </w:pPr>
    <w:rPr>
      <w:sz w:val="24"/>
      <w:lang w:eastAsia="zh-CN"/>
    </w:rPr>
  </w:style>
  <w:style w:type="paragraph" w:customStyle="1" w:styleId="Equation">
    <w:name w:val="Equation"/>
    <w:basedOn w:val="Normal"/>
    <w:next w:val="Normal"/>
    <w:rsid w:val="00574F82"/>
    <w:pPr>
      <w:tabs>
        <w:tab w:val="right" w:pos="10206"/>
      </w:tabs>
      <w:spacing w:after="220"/>
      <w:ind w:left="1298"/>
    </w:pPr>
    <w:rPr>
      <w:rFonts w:ascii="Arial" w:hAnsi="Arial"/>
      <w:sz w:val="22"/>
      <w:lang w:eastAsia="zh-CN"/>
    </w:rPr>
  </w:style>
  <w:style w:type="paragraph" w:customStyle="1" w:styleId="00BodyText">
    <w:name w:val="00 BodyText"/>
    <w:basedOn w:val="Normal"/>
    <w:rsid w:val="00574F82"/>
    <w:pPr>
      <w:spacing w:after="220"/>
    </w:pPr>
    <w:rPr>
      <w:rFonts w:ascii="Arial" w:hAnsi="Arial"/>
      <w:sz w:val="22"/>
    </w:rPr>
  </w:style>
  <w:style w:type="paragraph" w:customStyle="1" w:styleId="11BodyText">
    <w:name w:val="11 BodyText"/>
    <w:basedOn w:val="Normal"/>
    <w:rsid w:val="00574F82"/>
    <w:pPr>
      <w:spacing w:after="220"/>
      <w:ind w:left="1298"/>
    </w:pPr>
    <w:rPr>
      <w:rFonts w:ascii="Arial" w:hAnsi="Arial"/>
      <w:sz w:val="22"/>
    </w:rPr>
  </w:style>
  <w:style w:type="paragraph" w:customStyle="1" w:styleId="table">
    <w:name w:val="table"/>
    <w:basedOn w:val="text"/>
    <w:next w:val="text"/>
    <w:rsid w:val="00574F82"/>
    <w:pPr>
      <w:spacing w:after="0"/>
      <w:jc w:val="center"/>
    </w:pPr>
    <w:rPr>
      <w:sz w:val="20"/>
    </w:r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rsid w:val="00574F82"/>
    <w:pPr>
      <w:spacing w:before="120" w:after="120"/>
    </w:pPr>
    <w:rPr>
      <w:b/>
      <w:bCs/>
    </w:rPr>
  </w:style>
  <w:style w:type="paragraph" w:customStyle="1" w:styleId="bodyCharCharChar">
    <w:name w:val="body Char Char Char"/>
    <w:basedOn w:val="Normal"/>
    <w:rsid w:val="00574F8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574F82"/>
    <w:pPr>
      <w:spacing w:after="120"/>
      <w:jc w:val="both"/>
    </w:pPr>
    <w:rPr>
      <w:rFonts w:ascii="Times" w:hAnsi="Times"/>
      <w:szCs w:val="24"/>
    </w:rPr>
  </w:style>
  <w:style w:type="paragraph" w:styleId="BodyText2">
    <w:name w:val="Body Text 2"/>
    <w:basedOn w:val="Normal"/>
    <w:rsid w:val="00574F82"/>
    <w:pPr>
      <w:tabs>
        <w:tab w:val="left" w:pos="1985"/>
      </w:tabs>
      <w:spacing w:after="0"/>
      <w:jc w:val="both"/>
    </w:pPr>
    <w:rPr>
      <w:rFonts w:ascii="Arial" w:hAnsi="Arial"/>
      <w:sz w:val="22"/>
    </w:rPr>
  </w:style>
  <w:style w:type="character" w:customStyle="1" w:styleId="Heading1Char">
    <w:name w:val="Heading 1 Char"/>
    <w:rsid w:val="00574F82"/>
    <w:rPr>
      <w:rFonts w:ascii="Arial" w:hAnsi="Arial"/>
      <w:sz w:val="36"/>
      <w:lang w:val="en-GB" w:eastAsia="en-US" w:bidi="ar-SA"/>
    </w:rPr>
  </w:style>
  <w:style w:type="paragraph" w:customStyle="1" w:styleId="body">
    <w:name w:val="body"/>
    <w:basedOn w:val="Normal"/>
    <w:rsid w:val="00574F82"/>
    <w:pPr>
      <w:tabs>
        <w:tab w:val="left" w:pos="2160"/>
      </w:tabs>
      <w:spacing w:before="120" w:after="120" w:line="280" w:lineRule="atLeast"/>
      <w:jc w:val="both"/>
    </w:pPr>
    <w:rPr>
      <w:rFonts w:ascii="New York" w:hAnsi="New York"/>
      <w:sz w:val="24"/>
    </w:rPr>
  </w:style>
  <w:style w:type="table" w:styleId="TableGrid">
    <w:name w:val="Table Grid"/>
    <w:basedOn w:val="TableNormal"/>
    <w:rsid w:val="00574F8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74F82"/>
  </w:style>
  <w:style w:type="character" w:styleId="CommentReference">
    <w:name w:val="annotation reference"/>
    <w:uiPriority w:val="99"/>
    <w:semiHidden/>
    <w:rsid w:val="00574F82"/>
    <w:rPr>
      <w:sz w:val="16"/>
      <w:szCs w:val="16"/>
    </w:rPr>
  </w:style>
  <w:style w:type="paragraph" w:styleId="CommentText">
    <w:name w:val="annotation text"/>
    <w:basedOn w:val="Normal"/>
    <w:link w:val="CommentTextChar"/>
    <w:uiPriority w:val="99"/>
    <w:rsid w:val="00574F82"/>
    <w:rPr>
      <w:lang w:eastAsia="x-none"/>
    </w:rPr>
  </w:style>
  <w:style w:type="paragraph" w:styleId="CommentSubject">
    <w:name w:val="annotation subject"/>
    <w:basedOn w:val="CommentText"/>
    <w:next w:val="CommentText"/>
    <w:semiHidden/>
    <w:rsid w:val="00574F82"/>
    <w:rPr>
      <w:b/>
      <w:bCs/>
    </w:rPr>
  </w:style>
  <w:style w:type="paragraph" w:styleId="BalloonText">
    <w:name w:val="Balloon Text"/>
    <w:basedOn w:val="Normal"/>
    <w:semiHidden/>
    <w:rsid w:val="00574F82"/>
    <w:rPr>
      <w:rFonts w:ascii="Tahoma" w:hAnsi="Tahoma" w:cs="Tahoma"/>
      <w:sz w:val="16"/>
      <w:szCs w:val="16"/>
    </w:rPr>
  </w:style>
  <w:style w:type="paragraph" w:customStyle="1" w:styleId="CRCoverPage">
    <w:name w:val="CR Cover Page"/>
    <w:rsid w:val="00574F82"/>
    <w:pPr>
      <w:spacing w:after="120"/>
    </w:pPr>
    <w:rPr>
      <w:rFonts w:ascii="Arial" w:eastAsia="MS Mincho" w:hAnsi="Arial"/>
      <w:lang w:val="en-GB" w:eastAsia="en-US"/>
    </w:rPr>
  </w:style>
  <w:style w:type="character" w:customStyle="1" w:styleId="Heading1Char1">
    <w:name w:val="Heading 1 Char1"/>
    <w:link w:val="Heading1"/>
    <w:rsid w:val="00574F82"/>
    <w:rPr>
      <w:rFonts w:ascii="Arial" w:hAnsi="Arial"/>
      <w:sz w:val="36"/>
      <w:lang w:val="en-GB" w:eastAsia="en-US"/>
    </w:rPr>
  </w:style>
  <w:style w:type="character" w:customStyle="1" w:styleId="Heading2Char">
    <w:name w:val="Heading 2 Char"/>
    <w:link w:val="Heading2"/>
    <w:rsid w:val="00574F82"/>
    <w:rPr>
      <w:rFonts w:ascii="Arial" w:hAnsi="Arial"/>
      <w:sz w:val="32"/>
      <w:lang w:val="en-GB" w:eastAsia="en-US"/>
    </w:rPr>
  </w:style>
  <w:style w:type="character" w:customStyle="1" w:styleId="Heading3Char">
    <w:name w:val="Heading 3 Char"/>
    <w:link w:val="Heading3"/>
    <w:rsid w:val="00574F82"/>
    <w:rPr>
      <w:rFonts w:ascii="Arial" w:hAnsi="Arial"/>
      <w:sz w:val="28"/>
      <w:lang w:val="en-GB" w:eastAsia="en-US"/>
    </w:rPr>
  </w:style>
  <w:style w:type="character" w:customStyle="1" w:styleId="Heading4Char">
    <w:name w:val="Heading 4 Char"/>
    <w:aliases w:val="h4 Char"/>
    <w:link w:val="Heading4"/>
    <w:rsid w:val="00574F82"/>
    <w:rPr>
      <w:rFonts w:ascii="Arial" w:hAnsi="Arial"/>
      <w:sz w:val="24"/>
      <w:lang w:val="en-GB" w:eastAsia="en-US"/>
    </w:rPr>
  </w:style>
  <w:style w:type="character" w:customStyle="1" w:styleId="Heading5Char">
    <w:name w:val="Heading 5 Char"/>
    <w:link w:val="Heading5"/>
    <w:rsid w:val="00574F82"/>
    <w:rPr>
      <w:rFonts w:ascii="Arial" w:hAnsi="Arial"/>
      <w:sz w:val="22"/>
      <w:lang w:val="en-GB" w:eastAsia="en-US"/>
    </w:rPr>
  </w:style>
  <w:style w:type="character" w:customStyle="1" w:styleId="CharChar3">
    <w:name w:val="Char Char3"/>
    <w:rsid w:val="00574F82"/>
    <w:rPr>
      <w:rFonts w:ascii="Arial" w:hAnsi="Arial"/>
      <w:sz w:val="36"/>
      <w:lang w:val="en-GB" w:eastAsia="en-US" w:bidi="ar-SA"/>
    </w:rPr>
  </w:style>
  <w:style w:type="character" w:customStyle="1" w:styleId="CharChar2">
    <w:name w:val="Char Char2"/>
    <w:rsid w:val="00574F82"/>
    <w:rPr>
      <w:rFonts w:ascii="Arial" w:hAnsi="Arial"/>
      <w:sz w:val="32"/>
      <w:lang w:val="en-GB" w:eastAsia="en-US" w:bidi="ar-SA"/>
    </w:rPr>
  </w:style>
  <w:style w:type="character" w:customStyle="1" w:styleId="CharChar1">
    <w:name w:val="Char Char1"/>
    <w:rsid w:val="00574F82"/>
    <w:rPr>
      <w:rFonts w:ascii="Arial" w:hAnsi="Arial"/>
      <w:sz w:val="28"/>
      <w:lang w:val="en-GB" w:eastAsia="en-US" w:bidi="ar-SA"/>
    </w:rPr>
  </w:style>
  <w:style w:type="character" w:customStyle="1" w:styleId="h4CharChar">
    <w:name w:val="h4 Char Char"/>
    <w:rsid w:val="00574F82"/>
    <w:rPr>
      <w:rFonts w:ascii="Arial" w:hAnsi="Arial"/>
      <w:sz w:val="24"/>
      <w:lang w:val="en-GB" w:eastAsia="en-US" w:bidi="ar-SA"/>
    </w:rPr>
  </w:style>
  <w:style w:type="character" w:customStyle="1" w:styleId="CharChar">
    <w:name w:val="Char Char"/>
    <w:rsid w:val="00574F82"/>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574F8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74F8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74F8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74F82"/>
    <w:rPr>
      <w:rFonts w:ascii="Cambria" w:eastAsia="Times New Roman" w:hAnsi="Cambria"/>
      <w:sz w:val="24"/>
      <w:szCs w:val="24"/>
      <w:lang w:eastAsia="x-none"/>
    </w:rPr>
  </w:style>
  <w:style w:type="paragraph" w:styleId="Revision">
    <w:name w:val="Revision"/>
    <w:hidden/>
    <w:uiPriority w:val="99"/>
    <w:semiHidden/>
    <w:rsid w:val="00574F82"/>
    <w:rPr>
      <w:rFonts w:ascii="Times New Roman" w:hAnsi="Times New Roman"/>
      <w:lang w:val="en-GB" w:eastAsia="en-US"/>
    </w:rPr>
  </w:style>
  <w:style w:type="paragraph" w:styleId="NormalWeb">
    <w:name w:val="Normal (Web)"/>
    <w:basedOn w:val="Normal"/>
    <w:uiPriority w:val="99"/>
    <w:unhideWhenUsed/>
    <w:rsid w:val="00574F8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74F82"/>
    <w:rPr>
      <w:rFonts w:ascii="Times New Roman" w:hAnsi="Times New Roman"/>
      <w:lang w:eastAsia="x-none"/>
    </w:rPr>
  </w:style>
  <w:style w:type="character" w:styleId="PlaceholderText">
    <w:name w:val="Placeholder Text"/>
    <w:uiPriority w:val="99"/>
    <w:semiHidden/>
    <w:rsid w:val="00574F82"/>
    <w:rPr>
      <w:color w:val="808080"/>
    </w:rPr>
  </w:style>
  <w:style w:type="character" w:styleId="Hyperlink">
    <w:name w:val="Hyperlink"/>
    <w:rsid w:val="00574F82"/>
    <w:rPr>
      <w:color w:val="0000FF"/>
      <w:u w:val="single"/>
    </w:rPr>
  </w:style>
  <w:style w:type="character" w:styleId="FollowedHyperlink">
    <w:name w:val="FollowedHyperlink"/>
    <w:rsid w:val="00574F82"/>
    <w:rPr>
      <w:color w:val="800080"/>
      <w:u w:val="single"/>
    </w:rPr>
  </w:style>
  <w:style w:type="table" w:styleId="DarkList-Accent6">
    <w:name w:val="Dark List Accent 6"/>
    <w:basedOn w:val="TableNormal"/>
    <w:uiPriority w:val="70"/>
    <w:rsid w:val="00574F8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74F82"/>
    <w:rPr>
      <w:rFonts w:ascii="Arial" w:hAnsi="Arial"/>
      <w:b/>
      <w:i/>
      <w:noProof/>
      <w:sz w:val="18"/>
      <w:lang w:eastAsia="en-US"/>
    </w:rPr>
  </w:style>
  <w:style w:type="paragraph" w:customStyle="1" w:styleId="Doc-text2">
    <w:name w:val="Doc-text2"/>
    <w:basedOn w:val="Normal"/>
    <w:link w:val="Doc-text2Char"/>
    <w:qFormat/>
    <w:rsid w:val="00574F8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74F82"/>
    <w:rPr>
      <w:rFonts w:ascii="Arial" w:eastAsia="MS Mincho" w:hAnsi="Arial"/>
      <w:szCs w:val="24"/>
      <w:lang w:eastAsia="en-GB"/>
    </w:rPr>
  </w:style>
  <w:style w:type="character" w:customStyle="1" w:styleId="TALCar">
    <w:name w:val="TAL Car"/>
    <w:rsid w:val="00574F82"/>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条目 Char,cap1 Char,cap2 Char,cap11 Char,cap Char Char Char Char Char Char Char Char,Caption Char2 Char,Caption Char Char1 Char1"/>
    <w:link w:val="Caption"/>
    <w:locked/>
    <w:rsid w:val="00753639"/>
    <w:rPr>
      <w:rFonts w:ascii="Times New Roman" w:hAnsi="Times New Roman"/>
      <w:b/>
      <w:bCs/>
      <w:lang w:eastAsia="en-US"/>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662279"/>
    <w:rPr>
      <w:rFonts w:ascii="Calibri" w:eastAsia="Calibri" w:hAnsi="Calibri"/>
      <w:sz w:val="22"/>
      <w:szCs w:val="22"/>
      <w:lang w:eastAsia="en-US"/>
    </w:rPr>
  </w:style>
  <w:style w:type="paragraph" w:customStyle="1" w:styleId="References">
    <w:name w:val="References"/>
    <w:basedOn w:val="Normal"/>
    <w:rsid w:val="006322FD"/>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6322FD"/>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6322FD"/>
    <w:rPr>
      <w:rFonts w:ascii="Times New Roman" w:eastAsia="Times New Roman" w:hAnsi="Times New Roman"/>
      <w:b/>
      <w:bCs/>
      <w:lang w:val="en-GB" w:eastAsia="zh-CN"/>
    </w:rPr>
  </w:style>
  <w:style w:type="character" w:customStyle="1" w:styleId="PLChar">
    <w:name w:val="PL Char"/>
    <w:link w:val="PL"/>
    <w:qFormat/>
    <w:rsid w:val="002E4F5B"/>
    <w:rPr>
      <w:rFonts w:ascii="Courier New" w:hAnsi="Courier New"/>
      <w:noProof/>
      <w:sz w:val="16"/>
      <w:lang w:eastAsia="en-US"/>
    </w:rPr>
  </w:style>
  <w:style w:type="character" w:customStyle="1" w:styleId="B1Char">
    <w:name w:val="B1 Char"/>
    <w:link w:val="B1"/>
    <w:rsid w:val="0031541A"/>
    <w:rPr>
      <w:rFonts w:ascii="Times New Roman" w:hAnsi="Times New Roman"/>
      <w:lang w:eastAsia="en-US"/>
    </w:rPr>
  </w:style>
  <w:style w:type="character" w:customStyle="1" w:styleId="B2Char">
    <w:name w:val="B2 Char"/>
    <w:link w:val="B2"/>
    <w:rsid w:val="0031541A"/>
    <w:rPr>
      <w:rFonts w:ascii="Times New Roman" w:hAnsi="Times New Roman"/>
      <w:lang w:eastAsia="en-US"/>
    </w:rPr>
  </w:style>
  <w:style w:type="character" w:customStyle="1" w:styleId="B1Char1">
    <w:name w:val="B1 Char1"/>
    <w:rsid w:val="00FE2393"/>
    <w:rPr>
      <w:rFonts w:ascii="Times New Roman" w:hAnsi="Times New Roman"/>
      <w:lang w:eastAsia="en-US"/>
    </w:rPr>
  </w:style>
  <w:style w:type="character" w:customStyle="1" w:styleId="B10">
    <w:name w:val="B1 (文字)"/>
    <w:qFormat/>
    <w:locked/>
    <w:rsid w:val="00FE2393"/>
    <w:rPr>
      <w:lang w:val="en-GB"/>
    </w:rPr>
  </w:style>
  <w:style w:type="character" w:customStyle="1" w:styleId="THChar">
    <w:name w:val="TH Char"/>
    <w:link w:val="TH"/>
    <w:qFormat/>
    <w:rsid w:val="00FE2393"/>
    <w:rPr>
      <w:rFonts w:ascii="Arial" w:hAnsi="Arial"/>
      <w:b/>
      <w:lang w:eastAsia="en-US"/>
    </w:rPr>
  </w:style>
  <w:style w:type="character" w:customStyle="1" w:styleId="B1Zchn">
    <w:name w:val="B1 Zchn"/>
    <w:rsid w:val="00A01DF7"/>
    <w:rPr>
      <w:lang w:eastAsia="en-US"/>
    </w:rPr>
  </w:style>
  <w:style w:type="paragraph" w:customStyle="1" w:styleId="N1">
    <w:name w:val="N1"/>
    <w:basedOn w:val="Normal"/>
    <w:link w:val="N1Char"/>
    <w:qFormat/>
    <w:rsid w:val="00C028F5"/>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C028F5"/>
    <w:rPr>
      <w:rFonts w:asciiTheme="minorHAnsi" w:eastAsiaTheme="minorEastAsia" w:hAnsiTheme="minorHAnsi" w:cstheme="minorHAnsi"/>
      <w:sz w:val="22"/>
      <w:szCs w:val="22"/>
      <w:lang w:bidi="hi-IN"/>
    </w:rPr>
  </w:style>
  <w:style w:type="character" w:customStyle="1" w:styleId="TAHCar">
    <w:name w:val="TAH Car"/>
    <w:link w:val="TAH"/>
    <w:qFormat/>
    <w:locked/>
    <w:rsid w:val="00C907C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3913192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28751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523181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4357032">
      <w:bodyDiv w:val="1"/>
      <w:marLeft w:val="0"/>
      <w:marRight w:val="0"/>
      <w:marTop w:val="0"/>
      <w:marBottom w:val="0"/>
      <w:divBdr>
        <w:top w:val="none" w:sz="0" w:space="0" w:color="auto"/>
        <w:left w:val="none" w:sz="0" w:space="0" w:color="auto"/>
        <w:bottom w:val="none" w:sz="0" w:space="0" w:color="auto"/>
        <w:right w:val="none" w:sz="0" w:space="0" w:color="auto"/>
      </w:divBdr>
    </w:div>
    <w:div w:id="34013332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867257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357649">
      <w:bodyDiv w:val="1"/>
      <w:marLeft w:val="0"/>
      <w:marRight w:val="0"/>
      <w:marTop w:val="0"/>
      <w:marBottom w:val="0"/>
      <w:divBdr>
        <w:top w:val="none" w:sz="0" w:space="0" w:color="auto"/>
        <w:left w:val="none" w:sz="0" w:space="0" w:color="auto"/>
        <w:bottom w:val="none" w:sz="0" w:space="0" w:color="auto"/>
        <w:right w:val="none" w:sz="0" w:space="0" w:color="auto"/>
      </w:divBdr>
    </w:div>
    <w:div w:id="63926907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275135">
      <w:bodyDiv w:val="1"/>
      <w:marLeft w:val="0"/>
      <w:marRight w:val="0"/>
      <w:marTop w:val="0"/>
      <w:marBottom w:val="0"/>
      <w:divBdr>
        <w:top w:val="none" w:sz="0" w:space="0" w:color="auto"/>
        <w:left w:val="none" w:sz="0" w:space="0" w:color="auto"/>
        <w:bottom w:val="none" w:sz="0" w:space="0" w:color="auto"/>
        <w:right w:val="none" w:sz="0" w:space="0" w:color="auto"/>
      </w:divBdr>
    </w:div>
    <w:div w:id="806044281">
      <w:bodyDiv w:val="1"/>
      <w:marLeft w:val="0"/>
      <w:marRight w:val="0"/>
      <w:marTop w:val="0"/>
      <w:marBottom w:val="0"/>
      <w:divBdr>
        <w:top w:val="none" w:sz="0" w:space="0" w:color="auto"/>
        <w:left w:val="none" w:sz="0" w:space="0" w:color="auto"/>
        <w:bottom w:val="none" w:sz="0" w:space="0" w:color="auto"/>
        <w:right w:val="none" w:sz="0" w:space="0" w:color="auto"/>
      </w:divBdr>
    </w:div>
    <w:div w:id="813184423">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6254844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75283">
      <w:bodyDiv w:val="1"/>
      <w:marLeft w:val="0"/>
      <w:marRight w:val="0"/>
      <w:marTop w:val="0"/>
      <w:marBottom w:val="0"/>
      <w:divBdr>
        <w:top w:val="none" w:sz="0" w:space="0" w:color="auto"/>
        <w:left w:val="none" w:sz="0" w:space="0" w:color="auto"/>
        <w:bottom w:val="none" w:sz="0" w:space="0" w:color="auto"/>
        <w:right w:val="none" w:sz="0" w:space="0" w:color="auto"/>
      </w:divBdr>
    </w:div>
    <w:div w:id="905653920">
      <w:bodyDiv w:val="1"/>
      <w:marLeft w:val="0"/>
      <w:marRight w:val="0"/>
      <w:marTop w:val="0"/>
      <w:marBottom w:val="0"/>
      <w:divBdr>
        <w:top w:val="none" w:sz="0" w:space="0" w:color="auto"/>
        <w:left w:val="none" w:sz="0" w:space="0" w:color="auto"/>
        <w:bottom w:val="none" w:sz="0" w:space="0" w:color="auto"/>
        <w:right w:val="none" w:sz="0" w:space="0" w:color="auto"/>
      </w:divBdr>
    </w:div>
    <w:div w:id="933783202">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05173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0650007">
      <w:bodyDiv w:val="1"/>
      <w:marLeft w:val="0"/>
      <w:marRight w:val="0"/>
      <w:marTop w:val="0"/>
      <w:marBottom w:val="0"/>
      <w:divBdr>
        <w:top w:val="none" w:sz="0" w:space="0" w:color="auto"/>
        <w:left w:val="none" w:sz="0" w:space="0" w:color="auto"/>
        <w:bottom w:val="none" w:sz="0" w:space="0" w:color="auto"/>
        <w:right w:val="none" w:sz="0" w:space="0" w:color="auto"/>
      </w:divBdr>
    </w:div>
    <w:div w:id="1217625556">
      <w:bodyDiv w:val="1"/>
      <w:marLeft w:val="0"/>
      <w:marRight w:val="0"/>
      <w:marTop w:val="0"/>
      <w:marBottom w:val="0"/>
      <w:divBdr>
        <w:top w:val="none" w:sz="0" w:space="0" w:color="auto"/>
        <w:left w:val="none" w:sz="0" w:space="0" w:color="auto"/>
        <w:bottom w:val="none" w:sz="0" w:space="0" w:color="auto"/>
        <w:right w:val="none" w:sz="0" w:space="0" w:color="auto"/>
      </w:divBdr>
    </w:div>
    <w:div w:id="1240560140">
      <w:bodyDiv w:val="1"/>
      <w:marLeft w:val="0"/>
      <w:marRight w:val="0"/>
      <w:marTop w:val="0"/>
      <w:marBottom w:val="0"/>
      <w:divBdr>
        <w:top w:val="none" w:sz="0" w:space="0" w:color="auto"/>
        <w:left w:val="none" w:sz="0" w:space="0" w:color="auto"/>
        <w:bottom w:val="none" w:sz="0" w:space="0" w:color="auto"/>
        <w:right w:val="none" w:sz="0" w:space="0" w:color="auto"/>
      </w:divBdr>
    </w:div>
    <w:div w:id="1240947657">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941088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154982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75820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098569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441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597606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774947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1313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707282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34463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oleObject" Target="embeddings/oleObject38.bin"/><Relationship Id="rId68" Type="http://schemas.openxmlformats.org/officeDocument/2006/relationships/oleObject" Target="embeddings/oleObject43.bin"/><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oleObject" Target="embeddings/oleObject46.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4.wmf"/><Relationship Id="rId53" Type="http://schemas.openxmlformats.org/officeDocument/2006/relationships/oleObject" Target="embeddings/oleObject28.bin"/><Relationship Id="rId58" Type="http://schemas.openxmlformats.org/officeDocument/2006/relationships/oleObject" Target="embeddings/oleObject33.bin"/><Relationship Id="rId66" Type="http://schemas.openxmlformats.org/officeDocument/2006/relationships/oleObject" Target="embeddings/oleObject41.bin"/><Relationship Id="rId7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0.wmf"/><Relationship Id="rId49" Type="http://schemas.openxmlformats.org/officeDocument/2006/relationships/oleObject" Target="embeddings/oleObject24.bin"/><Relationship Id="rId57" Type="http://schemas.openxmlformats.org/officeDocument/2006/relationships/oleObject" Target="embeddings/oleObject32.bin"/><Relationship Id="rId61" Type="http://schemas.openxmlformats.org/officeDocument/2006/relationships/oleObject" Target="embeddings/oleObject36.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5.bin"/><Relationship Id="rId43" Type="http://schemas.openxmlformats.org/officeDocument/2006/relationships/image" Target="media/image13.wmf"/><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9.bin"/><Relationship Id="rId69" Type="http://schemas.openxmlformats.org/officeDocument/2006/relationships/oleObject" Target="embeddings/oleObject44.bin"/><Relationship Id="rId77" Type="http://schemas.openxmlformats.org/officeDocument/2006/relationships/glossaryDocument" Target="glossary/document.xml"/><Relationship Id="rId8" Type="http://schemas.openxmlformats.org/officeDocument/2006/relationships/settings" Target="settings.xml"/><Relationship Id="rId51" Type="http://schemas.openxmlformats.org/officeDocument/2006/relationships/oleObject" Target="embeddings/oleObject26.bin"/><Relationship Id="rId72" Type="http://schemas.openxmlformats.org/officeDocument/2006/relationships/oleObject" Target="embeddings/oleObject47.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1.wmf"/><Relationship Id="rId46" Type="http://schemas.openxmlformats.org/officeDocument/2006/relationships/oleObject" Target="embeddings/oleObject21.bin"/><Relationship Id="rId59" Type="http://schemas.openxmlformats.org/officeDocument/2006/relationships/oleObject" Target="embeddings/oleObject34.bin"/><Relationship Id="rId67" Type="http://schemas.openxmlformats.org/officeDocument/2006/relationships/oleObject" Target="embeddings/oleObject42.bin"/><Relationship Id="rId20" Type="http://schemas.openxmlformats.org/officeDocument/2006/relationships/oleObject" Target="embeddings/oleObject5.bin"/><Relationship Id="rId41" Type="http://schemas.openxmlformats.org/officeDocument/2006/relationships/image" Target="media/image12.wmf"/><Relationship Id="rId54" Type="http://schemas.openxmlformats.org/officeDocument/2006/relationships/oleObject" Target="embeddings/oleObject29.bin"/><Relationship Id="rId62" Type="http://schemas.openxmlformats.org/officeDocument/2006/relationships/oleObject" Target="embeddings/oleObject37.bin"/><Relationship Id="rId70" Type="http://schemas.openxmlformats.org/officeDocument/2006/relationships/oleObject" Target="embeddings/oleObject45.bin"/><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292D56C4CE647DB81DC1C933AE5212C"/>
        <w:category>
          <w:name w:val="General"/>
          <w:gallery w:val="placeholder"/>
        </w:category>
        <w:types>
          <w:type w:val="bbPlcHdr"/>
        </w:types>
        <w:behaviors>
          <w:behavior w:val="content"/>
        </w:behaviors>
        <w:guid w:val="{33BFCC6B-C838-45A0-810C-6D916409480A}"/>
      </w:docPartPr>
      <w:docPartBody>
        <w:p w:rsidR="00B375CC" w:rsidRDefault="00F504BC" w:rsidP="00F504BC">
          <w:pPr>
            <w:pStyle w:val="6292D56C4CE647DB81DC1C933AE5212C"/>
          </w:pPr>
          <w:r>
            <w:rPr>
              <w:rStyle w:val="PlaceholderText"/>
            </w:rPr>
            <w:t>[Category]</w:t>
          </w:r>
        </w:p>
      </w:docPartBody>
    </w:docPart>
    <w:docPart>
      <w:docPartPr>
        <w:name w:val="B8E209726F9A40E79EE22F511FC5E847"/>
        <w:category>
          <w:name w:val="General"/>
          <w:gallery w:val="placeholder"/>
        </w:category>
        <w:types>
          <w:type w:val="bbPlcHdr"/>
        </w:types>
        <w:behaviors>
          <w:behavior w:val="content"/>
        </w:behaviors>
        <w:guid w:val="{680BD953-BD68-4B65-A0E5-753BF30629F1}"/>
      </w:docPartPr>
      <w:docPartBody>
        <w:p w:rsidR="00B375CC" w:rsidRDefault="00F504BC" w:rsidP="00F504BC">
          <w:pPr>
            <w:pStyle w:val="B8E209726F9A40E79EE22F511FC5E847"/>
          </w:pPr>
          <w:r>
            <w:rPr>
              <w:rStyle w:val="PlaceholderText"/>
            </w:rPr>
            <w:t>[Subject]</w:t>
          </w:r>
        </w:p>
      </w:docPartBody>
    </w:docPart>
    <w:docPart>
      <w:docPartPr>
        <w:name w:val="2197F3CC3D654F6B8E52C0DAC6BE99AC"/>
        <w:category>
          <w:name w:val="General"/>
          <w:gallery w:val="placeholder"/>
        </w:category>
        <w:types>
          <w:type w:val="bbPlcHdr"/>
        </w:types>
        <w:behaviors>
          <w:behavior w:val="content"/>
        </w:behaviors>
        <w:guid w:val="{37FDF1AE-04A2-40C2-8CC0-E2E4D22CBD3A}"/>
      </w:docPartPr>
      <w:docPartBody>
        <w:p w:rsidR="00B375CC" w:rsidRDefault="00F504BC" w:rsidP="00F504BC">
          <w:pPr>
            <w:pStyle w:val="2197F3CC3D654F6B8E52C0DAC6BE99AC"/>
          </w:pPr>
          <w:r>
            <w:rPr>
              <w:rStyle w:val="PlaceholderText"/>
            </w:rPr>
            <w:t>[Comments]</w:t>
          </w:r>
        </w:p>
      </w:docPartBody>
    </w:docPart>
    <w:docPart>
      <w:docPartPr>
        <w:name w:val="F4596EC16CD344999593E1905830B3EA"/>
        <w:category>
          <w:name w:val="General"/>
          <w:gallery w:val="placeholder"/>
        </w:category>
        <w:types>
          <w:type w:val="bbPlcHdr"/>
        </w:types>
        <w:behaviors>
          <w:behavior w:val="content"/>
        </w:behaviors>
        <w:guid w:val="{DCAAC753-106F-4E11-B4C6-EA9F12592E64}"/>
      </w:docPartPr>
      <w:docPartBody>
        <w:p w:rsidR="00B375CC" w:rsidRDefault="00F504BC" w:rsidP="00F504BC">
          <w:pPr>
            <w:pStyle w:val="F4596EC16CD344999593E1905830B3EA"/>
          </w:pPr>
          <w:r>
            <w:rPr>
              <w:rStyle w:val="PlaceholderText"/>
            </w:rPr>
            <w:t>[Title]</w:t>
          </w:r>
        </w:p>
      </w:docPartBody>
    </w:docPart>
    <w:docPart>
      <w:docPartPr>
        <w:name w:val="E274794A8E3F4F9EAE7E02EC26E8F7DE"/>
        <w:category>
          <w:name w:val="General"/>
          <w:gallery w:val="placeholder"/>
        </w:category>
        <w:types>
          <w:type w:val="bbPlcHdr"/>
        </w:types>
        <w:behaviors>
          <w:behavior w:val="content"/>
        </w:behaviors>
        <w:guid w:val="{CD2DA003-990B-4606-8E78-64AC70DEE3B4}"/>
      </w:docPartPr>
      <w:docPartBody>
        <w:p w:rsidR="00B375CC" w:rsidRDefault="00F504BC" w:rsidP="00F504BC">
          <w:pPr>
            <w:pStyle w:val="E274794A8E3F4F9EAE7E02EC26E8F7DE"/>
          </w:pPr>
          <w:r>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4EDD"/>
    <w:rsid w:val="0011680F"/>
    <w:rsid w:val="00131728"/>
    <w:rsid w:val="001824B7"/>
    <w:rsid w:val="001A728E"/>
    <w:rsid w:val="001E5EE7"/>
    <w:rsid w:val="001F61D2"/>
    <w:rsid w:val="00241939"/>
    <w:rsid w:val="00241E83"/>
    <w:rsid w:val="002C08CC"/>
    <w:rsid w:val="00313DA6"/>
    <w:rsid w:val="00333764"/>
    <w:rsid w:val="003C5677"/>
    <w:rsid w:val="003D6B6B"/>
    <w:rsid w:val="003E179C"/>
    <w:rsid w:val="00460F2C"/>
    <w:rsid w:val="004A4735"/>
    <w:rsid w:val="004C5534"/>
    <w:rsid w:val="004F220F"/>
    <w:rsid w:val="0050685B"/>
    <w:rsid w:val="005471A6"/>
    <w:rsid w:val="00561E3D"/>
    <w:rsid w:val="00602EE3"/>
    <w:rsid w:val="0064799B"/>
    <w:rsid w:val="006548BE"/>
    <w:rsid w:val="00675D6A"/>
    <w:rsid w:val="00696DA8"/>
    <w:rsid w:val="00697255"/>
    <w:rsid w:val="006D5CD5"/>
    <w:rsid w:val="00734FDE"/>
    <w:rsid w:val="00751AE5"/>
    <w:rsid w:val="00757F85"/>
    <w:rsid w:val="007C32DC"/>
    <w:rsid w:val="007F1DDE"/>
    <w:rsid w:val="0080443A"/>
    <w:rsid w:val="00825070"/>
    <w:rsid w:val="00836461"/>
    <w:rsid w:val="008557F1"/>
    <w:rsid w:val="0086258A"/>
    <w:rsid w:val="00872FEF"/>
    <w:rsid w:val="008C7AF4"/>
    <w:rsid w:val="008D14CD"/>
    <w:rsid w:val="009551C4"/>
    <w:rsid w:val="00955E7A"/>
    <w:rsid w:val="00964866"/>
    <w:rsid w:val="009A40B7"/>
    <w:rsid w:val="00A052A8"/>
    <w:rsid w:val="00A501F3"/>
    <w:rsid w:val="00A56529"/>
    <w:rsid w:val="00A8664A"/>
    <w:rsid w:val="00B375CC"/>
    <w:rsid w:val="00B56A96"/>
    <w:rsid w:val="00B6109E"/>
    <w:rsid w:val="00B61624"/>
    <w:rsid w:val="00BB4225"/>
    <w:rsid w:val="00BE3543"/>
    <w:rsid w:val="00C24AB5"/>
    <w:rsid w:val="00D655BD"/>
    <w:rsid w:val="00E0174D"/>
    <w:rsid w:val="00E02054"/>
    <w:rsid w:val="00E33AAB"/>
    <w:rsid w:val="00E610EF"/>
    <w:rsid w:val="00E63C11"/>
    <w:rsid w:val="00EA1A79"/>
    <w:rsid w:val="00EA683C"/>
    <w:rsid w:val="00EB51A2"/>
    <w:rsid w:val="00EE33DC"/>
    <w:rsid w:val="00F504BC"/>
    <w:rsid w:val="00F63791"/>
    <w:rsid w:val="00F76C31"/>
    <w:rsid w:val="00F804AD"/>
    <w:rsid w:val="00FD0C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04BC"/>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 w:type="paragraph" w:customStyle="1" w:styleId="59B0F93949174D00BA071BACC926F5BB">
    <w:name w:val="59B0F93949174D00BA071BACC926F5BB"/>
    <w:rsid w:val="001A728E"/>
  </w:style>
  <w:style w:type="paragraph" w:customStyle="1" w:styleId="75A6FB35AE93424FAE08B44537C9D745">
    <w:name w:val="75A6FB35AE93424FAE08B44537C9D745"/>
    <w:rsid w:val="001A728E"/>
  </w:style>
  <w:style w:type="paragraph" w:customStyle="1" w:styleId="D842B3CF16BF4B58A43F2E98FC51F32C">
    <w:name w:val="D842B3CF16BF4B58A43F2E98FC51F32C"/>
    <w:rsid w:val="001A728E"/>
  </w:style>
  <w:style w:type="paragraph" w:customStyle="1" w:styleId="78AD23361E7C4C1D8A000F28C59F5256">
    <w:name w:val="78AD23361E7C4C1D8A000F28C59F5256"/>
    <w:rsid w:val="001A728E"/>
  </w:style>
  <w:style w:type="paragraph" w:customStyle="1" w:styleId="65BE8778E2674B3F9425666FB98B43BB">
    <w:name w:val="65BE8778E2674B3F9425666FB98B43BB"/>
    <w:rsid w:val="001A728E"/>
  </w:style>
  <w:style w:type="paragraph" w:customStyle="1" w:styleId="65B8C0ADDDB4434E9801AB8935342616">
    <w:name w:val="65B8C0ADDDB4434E9801AB8935342616"/>
    <w:rsid w:val="001A728E"/>
  </w:style>
  <w:style w:type="paragraph" w:customStyle="1" w:styleId="FA808ADCB1EA44C5B41287745C207901">
    <w:name w:val="FA808ADCB1EA44C5B41287745C207901"/>
    <w:rsid w:val="00EA1A79"/>
  </w:style>
  <w:style w:type="paragraph" w:customStyle="1" w:styleId="3C0F248E9EC540B7B81F5C1CCDAC6437">
    <w:name w:val="3C0F248E9EC540B7B81F5C1CCDAC6437"/>
    <w:rsid w:val="00EA1A79"/>
  </w:style>
  <w:style w:type="paragraph" w:customStyle="1" w:styleId="8CF83708D9204B92AF39A743B7995D35">
    <w:name w:val="8CF83708D9204B92AF39A743B7995D35"/>
    <w:rsid w:val="00EA1A79"/>
  </w:style>
  <w:style w:type="paragraph" w:customStyle="1" w:styleId="3C128C1346E34A3B841ABC597E434AA3">
    <w:name w:val="3C128C1346E34A3B841ABC597E434AA3"/>
    <w:rsid w:val="00EA1A79"/>
  </w:style>
  <w:style w:type="paragraph" w:customStyle="1" w:styleId="54ED4767F393407C824B182F59630C3F">
    <w:name w:val="54ED4767F393407C824B182F59630C3F"/>
    <w:rsid w:val="00EA1A79"/>
  </w:style>
  <w:style w:type="paragraph" w:customStyle="1" w:styleId="1E7DDBE81413489DAEA97452B6EB7FF1">
    <w:name w:val="1E7DDBE81413489DAEA97452B6EB7FF1"/>
    <w:rsid w:val="00EA1A79"/>
  </w:style>
  <w:style w:type="paragraph" w:customStyle="1" w:styleId="48E39C28DD254C90BEC2B05EEBCFD781">
    <w:name w:val="48E39C28DD254C90BEC2B05EEBCFD781"/>
    <w:rsid w:val="003C5677"/>
  </w:style>
  <w:style w:type="paragraph" w:customStyle="1" w:styleId="B9AEDD2CED3D40B8AA36CD7C7FB763EF">
    <w:name w:val="B9AEDD2CED3D40B8AA36CD7C7FB763EF"/>
    <w:rsid w:val="003C5677"/>
  </w:style>
  <w:style w:type="paragraph" w:customStyle="1" w:styleId="A3CE3615BFFE44359610A2CE1425F29C">
    <w:name w:val="A3CE3615BFFE44359610A2CE1425F29C"/>
    <w:rsid w:val="004C5534"/>
  </w:style>
  <w:style w:type="paragraph" w:customStyle="1" w:styleId="5765B51F0BE048529DC0743309585077">
    <w:name w:val="5765B51F0BE048529DC0743309585077"/>
    <w:rsid w:val="004C5534"/>
  </w:style>
  <w:style w:type="paragraph" w:customStyle="1" w:styleId="6292D56C4CE647DB81DC1C933AE5212C">
    <w:name w:val="6292D56C4CE647DB81DC1C933AE5212C"/>
    <w:rsid w:val="00F504BC"/>
  </w:style>
  <w:style w:type="paragraph" w:customStyle="1" w:styleId="B8E209726F9A40E79EE22F511FC5E847">
    <w:name w:val="B8E209726F9A40E79EE22F511FC5E847"/>
    <w:rsid w:val="00F504BC"/>
  </w:style>
  <w:style w:type="paragraph" w:customStyle="1" w:styleId="2197F3CC3D654F6B8E52C0DAC6BE99AC">
    <w:name w:val="2197F3CC3D654F6B8E52C0DAC6BE99AC"/>
    <w:rsid w:val="00F504BC"/>
  </w:style>
  <w:style w:type="paragraph" w:customStyle="1" w:styleId="F4596EC16CD344999593E1905830B3EA">
    <w:name w:val="F4596EC16CD344999593E1905830B3EA"/>
    <w:rsid w:val="00F504BC"/>
  </w:style>
  <w:style w:type="paragraph" w:customStyle="1" w:styleId="E274794A8E3F4F9EAE7E02EC26E8F7DE">
    <w:name w:val="E274794A8E3F4F9EAE7E02EC26E8F7DE"/>
    <w:rsid w:val="00F504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LS_RA</b:Tag>
    <b:SourceType>ConferenceProceedings</b:SourceType>
    <b:Guid>{E1AEEB6D-EFBD-4428-9428-CEA5973BAA78}</b:Guid>
    <b:Title>R2-145304, "LS on RAN2 agreements on RA preamble power ramping suspension"</b:Title>
    <b:RefOrder>5</b:RefOrder>
  </b:Source>
  <b:Source>
    <b:Tag>MAC</b:Tag>
    <b:SourceType>ConferenceProceedings</b:SourceType>
    <b:Guid>{5BC87970-1E22-45BC-93A8-295EEA577C64}</b:Guid>
    <b:Title>3GPP TS 38.321 V15.0.0, NR; Medium Access Control (MAC) protocol specification</b:Title>
    <b:RefOrder>6</b:RefOrder>
  </b:Source>
</b:Sources>
</file>

<file path=customXml/item5.xml><?xml version="1.0" encoding="utf-8"?>
<b:Sources xmlns:b="http://schemas.openxmlformats.org/officeDocument/2006/bibliography" xmlns="http://schemas.openxmlformats.org/officeDocument/2006/bibliography" SelectedStyle="\APA.XSL" StyleName="APA">
  <b:Source>
    <b:Tag>LS_RA</b:Tag>
    <b:SourceType>ConferenceProceedings</b:SourceType>
    <b:Guid>{E1AEEB6D-EFBD-4428-9428-CEA5973BAA78}</b:Guid>
    <b:Title>R2-145304, "LS on RAN2 agreements on RA preamble power ramping suspension"</b:Title>
    <b:RefOrder>5</b:RefOrder>
  </b:Source>
  <b:Source>
    <b:Tag>MAC</b:Tag>
    <b:SourceType>ConferenceProceedings</b:SourceType>
    <b:Guid>{5BC87970-1E22-45BC-93A8-295EEA577C64}</b:Guid>
    <b:Title>3GPP TS 38.321 V15.0.0, NR; Medium Access Control (MAC) protocol specification</b:Title>
    <b:RefOrder>6</b:RefOrder>
  </b:Source>
</b:Sourc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E270E2E-743D-4EB6-9CAC-16D6143ABD00}">
  <ds:schemaRefs>
    <ds:schemaRef ds:uri="http://schemas.openxmlformats.org/officeDocument/2006/bibliography"/>
  </ds:schemaRefs>
</ds:datastoreItem>
</file>

<file path=customXml/itemProps5.xml><?xml version="1.0" encoding="utf-8"?>
<ds:datastoreItem xmlns:ds="http://schemas.openxmlformats.org/officeDocument/2006/customXml" ds:itemID="{F037FBDE-EFD2-478D-ABCC-A1DC48F3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1251</TotalTime>
  <Pages>12</Pages>
  <Words>5134</Words>
  <Characters>27274</Characters>
  <Application>Microsoft Office Word</Application>
  <DocSecurity>0</DocSecurity>
  <Lines>522</Lines>
  <Paragraphs>243</Paragraphs>
  <ScaleCrop>false</ScaleCrop>
  <HeadingPairs>
    <vt:vector size="2" baseType="variant">
      <vt:variant>
        <vt:lpstr>Title</vt:lpstr>
      </vt:variant>
      <vt:variant>
        <vt:i4>1</vt:i4>
      </vt:variant>
    </vt:vector>
  </HeadingPairs>
  <TitlesOfParts>
    <vt:vector size="1" baseType="lpstr">
      <vt:lpstr>Maintenance of PRACH and Related Procedures</vt:lpstr>
    </vt:vector>
  </TitlesOfParts>
  <Company>Intel</Company>
  <LinksUpToDate>false</LinksUpToDate>
  <CharactersWithSpaces>32625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Maintenance of PRACH and Related Procedures</dc:title>
  <dc:subject>R1-1810747</dc:subject>
  <dc:creator>Daewon Lee</dc:creator>
  <cp:keywords>CTPClassification=CTP_PUBLIC:VisualMarkings=, CTPClassification=CTP_NT</cp:keywords>
  <dc:description>Chengdu, China, Oct. 8 - 12, 2018</dc:description>
  <cp:lastModifiedBy>Lee, Daewon</cp:lastModifiedBy>
  <cp:revision>50</cp:revision>
  <cp:lastPrinted>2011-11-09T22:49:00Z</cp:lastPrinted>
  <dcterms:created xsi:type="dcterms:W3CDTF">2018-08-11T01:31:00Z</dcterms:created>
  <dcterms:modified xsi:type="dcterms:W3CDTF">2018-09-29T04:27:00Z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36c25d5f-bdc6-48d5-965f-019910e5f071</vt:lpwstr>
  </property>
  <property fmtid="{D5CDD505-2E9C-101B-9397-08002B2CF9AE}" pid="4" name="CTP_TimeStamp">
    <vt:lpwstr>2018-09-29 04:27:52Z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